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12.04.2019 N 430</w:t>
              <w:br/>
              <w:t xml:space="preserve">(ред. от 02.07.2020)</w:t>
              <w:br/>
              <w:t xml:space="preserve">"О создании территории опережающего социально-экономического развития "Алексин"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апреля 2019 г. N 430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</w:t>
      </w:r>
    </w:p>
    <w:p>
      <w:pPr>
        <w:pStyle w:val="2"/>
        <w:jc w:val="center"/>
      </w:pPr>
      <w:r>
        <w:rPr>
          <w:sz w:val="20"/>
        </w:rPr>
        <w:t xml:space="preserve">ТЕРРИТОРИИ ОПЕРЕЖАЮЩЕГО СОЦИАЛЬНО-ЭКОНОМИЧЕСКОГО</w:t>
      </w:r>
    </w:p>
    <w:p>
      <w:pPr>
        <w:pStyle w:val="2"/>
        <w:jc w:val="center"/>
      </w:pPr>
      <w:r>
        <w:rPr>
          <w:sz w:val="20"/>
        </w:rPr>
        <w:t xml:space="preserve">РАЗВИТИЯ "АЛЕКСИН"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2.07.2020 N 972 &quot;О внесении изменений в отдельн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02.07.2020 N 972)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9.12.2014 N 473-ФЗ (ред. от 14.07.2022) &quot;О территориях опережающего социально-экономического развития в Российской Федерации&quot; (с изм. и доп., вступ. в силу с 10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территорию опережающего социально-экономического развития "Алексин" (далее - территория опережающего развития) на территории муниципального образования город Алексин (Тульская область),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особый правовой режим осуществления предпринимательской деятельности на территории опережающего развития действует при осуществлении видов экономической деятельности, предусмотренных Общероссийским </w:t>
      </w:r>
      <w:hyperlink w:history="0"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экономической деятельности (ОК 029-2014 (КДЕС Ред. 2), по перечню согласно приложению (с указанием минимальных объемов капитальных вложений резидента территории опережающего развития).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0" w:tooltip="Постановление Правительства РФ от 02.07.2020 N 972 &quot;О внесении изменений в отдельн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02.07.2020 N 972)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Определить, что 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25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апреля 2019 г. N 430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ЭКОНОМИЧЕСКОЙ ДЕЯТЕЛЬНОСТИ, ПРЕДУСМОТРЕННЫХ</w:t>
      </w:r>
    </w:p>
    <w:p>
      <w:pPr>
        <w:pStyle w:val="2"/>
        <w:jc w:val="center"/>
      </w:pPr>
      <w:r>
        <w:rPr>
          <w:sz w:val="20"/>
        </w:rPr>
        <w:t xml:space="preserve">ОБЩЕРОССИЙСКИМ КЛАССИФИКАТОРОМ ВИДОВ ЭКОНОМИЧЕСКОЙ</w:t>
      </w:r>
    </w:p>
    <w:p>
      <w:pPr>
        <w:pStyle w:val="2"/>
        <w:jc w:val="center"/>
      </w:pPr>
      <w:r>
        <w:rPr>
          <w:sz w:val="20"/>
        </w:rPr>
        <w:t xml:space="preserve">ДЕЯТЕЛЬНОСТИ (ОК 029-2014 (КДЕС РЕД. 2), ПРИ ОСУЩЕСТВЛЕНИИ</w:t>
      </w:r>
    </w:p>
    <w:p>
      <w:pPr>
        <w:pStyle w:val="2"/>
        <w:jc w:val="center"/>
      </w:pPr>
      <w:r>
        <w:rPr>
          <w:sz w:val="20"/>
        </w:rPr>
        <w:t xml:space="preserve">КОТОРЫХ ДЕЙСТВУЕТ ОСОБЫЙ ПРАВОВОЙ РЕЖИМ ОСУЩЕСТВЛЕНИЯ</w:t>
      </w:r>
    </w:p>
    <w:p>
      <w:pPr>
        <w:pStyle w:val="2"/>
        <w:jc w:val="center"/>
      </w:pPr>
      <w:r>
        <w:rPr>
          <w:sz w:val="20"/>
        </w:rPr>
        <w:t xml:space="preserve">ПРЕДПРИНИМАТЕЛЬСКОЙ ДЕЯТЕЛЬНОСТИ НА ТЕРРИТОРИИ ОПЕРЕЖАЮЩЕГО</w:t>
      </w:r>
    </w:p>
    <w:p>
      <w:pPr>
        <w:pStyle w:val="2"/>
        <w:jc w:val="center"/>
      </w:pPr>
      <w:r>
        <w:rPr>
          <w:sz w:val="20"/>
        </w:rPr>
        <w:t xml:space="preserve">СОЦИАЛЬНО-ЭКОНОМИЧЕСКОГО РАЗВИТИЯ "АЛЕКСИН"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02.07.2020 N 972 &quot;О внесении изменений в отдельн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02.07.2020 N 972)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7257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Минимальные объемы капитальных вложений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</w:tr>
      <w:tr>
        <w:tc>
          <w:tcPr>
            <w:tcW w:w="72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Все виды экономической деятельности, включенные в </w:t>
            </w: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"Растениеводство и животноводство, охота и предоставление соответствующих услуг в этих областях"</w:t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Все виды экономической деятельности, включенные в </w:t>
            </w: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"Рыболовство и рыбоводство"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Все виды экономической деятельности, включенные в </w:t>
            </w: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"Добыча прочих полезных ископаемых"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Все виды экономической деятельности, включенные в </w:t>
            </w: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пищевых продуктов"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Все виды экономической деятельности, включенные в </w:t>
            </w: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группу</w:t>
              </w:r>
            </w:hyperlink>
            <w:r>
              <w:rPr>
                <w:sz w:val="20"/>
              </w:rPr>
              <w:t xml:space="preserve"> "Производство безалкогольных напитков;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производство минеральных вод и прочих питьевых вод в бутылках"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 Все виды экономической деятельности, включенные в </w:t>
            </w: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текстильных изделий"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Все виды экономической деятельности, включенные в </w:t>
            </w: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одежды"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Все виды экономической деятельности, включенные в </w:t>
            </w:r>
      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кожи и изделий из кожи"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 Все виды экономической деятельности, включенные в </w:t>
            </w:r>
      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 Все виды экономической деятельности, включенные в </w:t>
            </w:r>
            <w:hyperlink w:history="0"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бумаги и бумажных изделий"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 Все виды экономической деятельности, включенные в </w:t>
            </w:r>
            <w:hyperlink w:history="0"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химических веществ и химических продуктов"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 Все виды экономической деятельности, включенные в </w:t>
            </w:r>
            <w:hyperlink w:history="0"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лекарственных средств и материалов, применяемых в медицинских целях"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 Все виды экономической деятельности, включенные в </w:t>
            </w:r>
            <w:hyperlink w:history="0"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резиновых и пластмассовых изделий"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 Все виды экономической деятельности, включенные в </w:t>
            </w:r>
            <w:hyperlink w:history="0"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готовых металлических изделий, кроме машин и оборудования"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 Все виды экономической деятельности, включенные в </w:t>
            </w:r>
      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компьютеров, электронных и оптических изделий"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 Все виды экономической деятельности, включенные в </w:t>
            </w:r>
      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электрического оборудования"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 Все виды экономической деятельности, включенные в </w:t>
            </w:r>
      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машин и оборудования, не включенных в другие группировки"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 Все виды экономической деятельности, включенные в </w:t>
            </w:r>
            <w:hyperlink w:history="0"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автотранспортных средств, прицепов и полуприцепов"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 Все виды экономической деятельности, включенные в </w:t>
            </w:r>
            <w:hyperlink w:history="0"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прочих транспортных средств и оборудования"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 Все виды экономической деятельности, включенные в </w:t>
            </w:r>
            <w:hyperlink w:history="0"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мебели"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21. Все виды экономической деятельности, включенные в </w:t>
            </w:r>
            <w:hyperlink w:history="0"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"Производство прочих готовых изделий"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22. Все виды экономической деятельности, включенные в </w:t>
            </w:r>
            <w:hyperlink w:history="0"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"Складское хозяйство и вспомогательная транспортная деятельность"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 Все виды экономической деятельности, включенные в </w:t>
            </w:r>
            <w:hyperlink w:history="0"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"Деятельность по предоставлению мест для временного проживания"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24. Все виды экономической деятельности, включенные в </w:t>
            </w:r>
            <w:hyperlink w:history="0"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"Деятельность в области здравоохранения"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25. Все виды экономической деятельности, включенные в </w:t>
            </w:r>
            <w:hyperlink w:history="0"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>
                <w:rPr>
                  <w:sz w:val="20"/>
                  <w:color w:val="0000ff"/>
                </w:rPr>
                <w:t xml:space="preserve">класс</w:t>
              </w:r>
            </w:hyperlink>
            <w:r>
              <w:rPr>
                <w:sz w:val="20"/>
              </w:rPr>
              <w:t xml:space="preserve"> "Деятельность в области спорта, отдыха и развлечений"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12.04.2019 N 430</w:t>
            <w:br/>
            <w:t>(ред. от 02.07.2020)</w:t>
            <w:br/>
            <w:t>"О создании территории опережающего социально-эк...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2F272B204E7C070C64C6462BABE61CD41087012295DE559E6DEA66C36D9326063293001FCC43020133AC6FE92A9BF0BA05B619955E142AAgAfCI" TargetMode = "External"/>
	<Relationship Id="rId8" Type="http://schemas.openxmlformats.org/officeDocument/2006/relationships/hyperlink" Target="consultantplus://offline/ref=02F272B204E7C070C64C6462BABE61CD460C7F152858E559E6DEA66C36D9326063293001FCC43628133AC6FE92A9BF0BA05B619955E142AAgAfCI" TargetMode = "External"/>
	<Relationship Id="rId9" Type="http://schemas.openxmlformats.org/officeDocument/2006/relationships/hyperlink" Target="consultantplus://offline/ref=02F272B204E7C070C64C6462BABE61CD460F7E1E2E5EE559E6DEA66C36D932607129680DFDC02A20112F90AFD4gFfEI" TargetMode = "External"/>
	<Relationship Id="rId10" Type="http://schemas.openxmlformats.org/officeDocument/2006/relationships/hyperlink" Target="consultantplus://offline/ref=02F272B204E7C070C64C6462BABE61CD41087012295DE559E6DEA66C36D9326063293001FCC43020143AC6FE92A9BF0BA05B619955E142AAgAfCI" TargetMode = "External"/>
	<Relationship Id="rId11" Type="http://schemas.openxmlformats.org/officeDocument/2006/relationships/hyperlink" Target="consultantplus://offline/ref=02F272B204E7C070C64C6462BABE61CD41087012295DE559E6DEA66C36D9326063293001FCC43020163AC6FE92A9BF0BA05B619955E142AAgAfCI" TargetMode = "External"/>
	<Relationship Id="rId12" Type="http://schemas.openxmlformats.org/officeDocument/2006/relationships/hyperlink" Target="consultantplus://offline/ref=02F272B204E7C070C64C6462BABE61CD460F7E1E2E5EE559E6DEA66C36D9326063293001FCC43522163AC6FE92A9BF0BA05B619955E142AAgAfCI" TargetMode = "External"/>
	<Relationship Id="rId13" Type="http://schemas.openxmlformats.org/officeDocument/2006/relationships/hyperlink" Target="consultantplus://offline/ref=02F272B204E7C070C64C6462BABE61CD460F7E1E2E5EE559E6DEA66C36D9326063293001FCC43022183AC6FE92A9BF0BA05B619955E142AAgAfCI" TargetMode = "External"/>
	<Relationship Id="rId14" Type="http://schemas.openxmlformats.org/officeDocument/2006/relationships/hyperlink" Target="consultantplus://offline/ref=02F272B204E7C070C64C6462BABE61CD460F7E1E2E5EE559E6DEA66C36D9326063293001FCC43222113AC6FE92A9BF0BA05B619955E142AAgAfCI" TargetMode = "External"/>
	<Relationship Id="rId15" Type="http://schemas.openxmlformats.org/officeDocument/2006/relationships/hyperlink" Target="consultantplus://offline/ref=02F272B204E7C070C64C6462BABE61CD460F7E1E2E5EE559E6DEA66C36D9326063293001FCC43320143AC6FE92A9BF0BA05B619955E142AAgAfCI" TargetMode = "External"/>
	<Relationship Id="rId16" Type="http://schemas.openxmlformats.org/officeDocument/2006/relationships/hyperlink" Target="consultantplus://offline/ref=02F272B204E7C070C64C6462BABE61CD460F7E1E2E5EE559E6DEA66C36D9326063293001FCC53425163AC6FE92A9BF0BA05B619955E142AAgAfCI" TargetMode = "External"/>
	<Relationship Id="rId17" Type="http://schemas.openxmlformats.org/officeDocument/2006/relationships/hyperlink" Target="consultantplus://offline/ref=02F272B204E7C070C64C6462BABE61CD460F7E1E2E5EE559E6DEA66C36D9326063293001FCC53427153AC6FE92A9BF0BA05B619955E142AAgAfCI" TargetMode = "External"/>
	<Relationship Id="rId18" Type="http://schemas.openxmlformats.org/officeDocument/2006/relationships/hyperlink" Target="consultantplus://offline/ref=02F272B204E7C070C64C6462BABE61CD460F7E1E2E5EE559E6DEA66C36D9326063293001FCC53529143AC6FE92A9BF0BA05B619955E142AAgAfCI" TargetMode = "External"/>
	<Relationship Id="rId19" Type="http://schemas.openxmlformats.org/officeDocument/2006/relationships/hyperlink" Target="consultantplus://offline/ref=02F272B204E7C070C64C6462BABE61CD460F7E1E2E5EE559E6DEA66C36D9326063293001FCC53626113AC6FE92A9BF0BA05B619955E142AAgAfCI" TargetMode = "External"/>
	<Relationship Id="rId20" Type="http://schemas.openxmlformats.org/officeDocument/2006/relationships/hyperlink" Target="consultantplus://offline/ref=02F272B204E7C070C64C6462BABE61CD460F7E1E2E5EE559E6DEA66C36D9326063293001FCC53723123AC6FE92A9BF0BA05B619955E142AAgAfCI" TargetMode = "External"/>
	<Relationship Id="rId21" Type="http://schemas.openxmlformats.org/officeDocument/2006/relationships/hyperlink" Target="consultantplus://offline/ref=02F272B204E7C070C64C6462BABE61CD460F7E1E2E5EE559E6DEA66C36D9326063293001FCC53729173AC6FE92A9BF0BA05B619955E142AAgAfCI" TargetMode = "External"/>
	<Relationship Id="rId22" Type="http://schemas.openxmlformats.org/officeDocument/2006/relationships/hyperlink" Target="consultantplus://offline/ref=02F272B204E7C070C64C6462BABE61CD460F7E1E2E5EE559E6DEA66C36D9326063293001FCC53027123AC6FE92A9BF0BA05B619955E142AAgAfCI" TargetMode = "External"/>
	<Relationship Id="rId23" Type="http://schemas.openxmlformats.org/officeDocument/2006/relationships/hyperlink" Target="consultantplus://offline/ref=02F272B204E7C070C64C6462BABE61CD460F7E1E2E5EE559E6DEA66C36D9326063293001FCC53127173AC6FE92A9BF0BA05B619955E142AAgAfCI" TargetMode = "External"/>
	<Relationship Id="rId24" Type="http://schemas.openxmlformats.org/officeDocument/2006/relationships/hyperlink" Target="consultantplus://offline/ref=02F272B204E7C070C64C6462BABE61CD460F7E1E2E5EE559E6DEA66C36D9326063293001FCC53129123AC6FE92A9BF0BA05B619955E142AAgAfCI" TargetMode = "External"/>
	<Relationship Id="rId25" Type="http://schemas.openxmlformats.org/officeDocument/2006/relationships/hyperlink" Target="consultantplus://offline/ref=02F272B204E7C070C64C6462BABE61CD460F7E1E2E5EE559E6DEA66C36D9326063293001FCC53C29173AC6FE92A9BF0BA05B619955E142AAgAfCI" TargetMode = "External"/>
	<Relationship Id="rId26" Type="http://schemas.openxmlformats.org/officeDocument/2006/relationships/hyperlink" Target="consultantplus://offline/ref=02F272B204E7C070C64C6462BABE61CD460F7E1E2E5EE559E6DEA66C36D9326063293001FCC13224183AC6FE92A9BF0BA05B619955E142AAgAfCI" TargetMode = "External"/>
	<Relationship Id="rId27" Type="http://schemas.openxmlformats.org/officeDocument/2006/relationships/hyperlink" Target="consultantplus://offline/ref=02F272B204E7C070C64C6462BABE61CD460F7E1E2E5EE559E6DEA66C36D9326063293001FCC63523173AC6FE92A9BF0BA05B619955E142AAgAfCI" TargetMode = "External"/>
	<Relationship Id="rId28" Type="http://schemas.openxmlformats.org/officeDocument/2006/relationships/hyperlink" Target="consultantplus://offline/ref=02F272B204E7C070C64C6462BABE61CD460F7E1E2E5EE559E6DEA66C36D9326063293001FCC63621103AC6FE92A9BF0BA05B619955E142AAgAfCI" TargetMode = "External"/>
	<Relationship Id="rId29" Type="http://schemas.openxmlformats.org/officeDocument/2006/relationships/hyperlink" Target="consultantplus://offline/ref=02F272B204E7C070C64C6462BABE61CD460F7E1E2E5EE559E6DEA66C36D9326063293001FCC63027153AC6FE92A9BF0BA05B619955E142AAgAfCI" TargetMode = "External"/>
	<Relationship Id="rId30" Type="http://schemas.openxmlformats.org/officeDocument/2006/relationships/hyperlink" Target="consultantplus://offline/ref=02F272B204E7C070C64C6462BABE61CD460F7E1E2E5EE559E6DEA66C36D9326063293001FCC63120183AC6FE92A9BF0BA05B619955E142AAgAfCI" TargetMode = "External"/>
	<Relationship Id="rId31" Type="http://schemas.openxmlformats.org/officeDocument/2006/relationships/hyperlink" Target="consultantplus://offline/ref=02F272B204E7C070C64C6462BABE61CD460F7E1E2E5EE559E6DEA66C36D9326063293001FCC63221193AC6FE92A9BF0BA05B619955E142AAgAfCI" TargetMode = "External"/>
	<Relationship Id="rId32" Type="http://schemas.openxmlformats.org/officeDocument/2006/relationships/hyperlink" Target="consultantplus://offline/ref=02F272B204E7C070C64C6462BABE61CD460F7E1E2E5EE559E6DEA66C36D9326063293001FCC63223123AC6FE92A9BF0BA05B619955E142AAgAfCI" TargetMode = "External"/>
	<Relationship Id="rId33" Type="http://schemas.openxmlformats.org/officeDocument/2006/relationships/hyperlink" Target="consultantplus://offline/ref=02F272B204E7C070C64C6462BABE61CD460F7E1E2E5EE559E6DEA66C36D9326063293001FCC03525123AC6FE92A9BF0BA05B619955E142AAgAfCI" TargetMode = "External"/>
	<Relationship Id="rId34" Type="http://schemas.openxmlformats.org/officeDocument/2006/relationships/hyperlink" Target="consultantplus://offline/ref=02F272B204E7C070C64C6462BABE61CD460F7E1E2E5EE559E6DEA66C36D9326063293001FCC03721173AC6FE92A9BF0BA05B619955E142AAgAfCI" TargetMode = "External"/>
	<Relationship Id="rId35" Type="http://schemas.openxmlformats.org/officeDocument/2006/relationships/hyperlink" Target="consultantplus://offline/ref=02F272B204E7C070C64C6462BABE61CD460F7E1E2E5EE559E6DEA66C36D9326063293001FCC13729103AC6FE92A9BF0BA05B619955E142AAgAfCI" TargetMode = "External"/>
	<Relationship Id="rId36" Type="http://schemas.openxmlformats.org/officeDocument/2006/relationships/hyperlink" Target="consultantplus://offline/ref=02F272B204E7C070C64C6462BABE61CD460F7E1E2E5EE559E6DEA66C36D9326063293001FCC13121173AC6FE92A9BF0BA05B619955E142AAgAfC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12.04.2019 N 430
(ред. от 02.07.2020)
"О создании территории опережающего социально-экономического развития "Алексин"</dc:title>
  <dcterms:created xsi:type="dcterms:W3CDTF">2022-11-14T08:31:31Z</dcterms:created>
</cp:coreProperties>
</file>