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36FE" w14:textId="77777777" w:rsidR="0046303B" w:rsidRPr="0052322A" w:rsidRDefault="0046303B" w:rsidP="0046303B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52322A">
        <w:rPr>
          <w:rFonts w:ascii="PT Astra Serif" w:hAnsi="PT Astra Serif" w:cs="Times New Roman"/>
          <w:color w:val="000000"/>
          <w:sz w:val="28"/>
          <w:szCs w:val="28"/>
        </w:rPr>
        <w:t>лгоритм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52322A">
        <w:rPr>
          <w:rFonts w:ascii="PT Astra Serif" w:hAnsi="PT Astra Serif" w:cs="Times New Roman"/>
          <w:color w:val="000000"/>
          <w:sz w:val="28"/>
          <w:szCs w:val="28"/>
        </w:rPr>
        <w:t>действий инвестора по обеспечению доступа к дорожной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52322A">
        <w:rPr>
          <w:rFonts w:ascii="PT Astra Serif" w:hAnsi="PT Astra Serif" w:cs="Times New Roman"/>
          <w:color w:val="000000"/>
          <w:sz w:val="28"/>
          <w:szCs w:val="28"/>
        </w:rPr>
        <w:t>инфраструктуре путем строительства или реконструкции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52322A">
        <w:rPr>
          <w:rFonts w:ascii="PT Astra Serif" w:hAnsi="PT Astra Serif" w:cs="Times New Roman"/>
          <w:color w:val="000000"/>
          <w:sz w:val="28"/>
          <w:szCs w:val="28"/>
        </w:rPr>
        <w:t>пересечений и (или) примыканий к автомобильным дорогам</w:t>
      </w:r>
    </w:p>
    <w:p w14:paraId="486097D9" w14:textId="77777777" w:rsidR="0046303B" w:rsidRDefault="0046303B" w:rsidP="0046303B">
      <w:pPr>
        <w:spacing w:after="160" w:line="259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45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134"/>
        <w:gridCol w:w="992"/>
        <w:gridCol w:w="709"/>
        <w:gridCol w:w="2126"/>
        <w:gridCol w:w="2268"/>
        <w:gridCol w:w="1843"/>
        <w:gridCol w:w="1701"/>
        <w:gridCol w:w="2126"/>
      </w:tblGrid>
      <w:tr w:rsidR="0046303B" w:rsidRPr="0052322A" w14:paraId="3807D398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720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18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0A3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Срок фактический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51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Срок целевой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495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proofErr w:type="gramStart"/>
            <w:r w:rsidRPr="0052322A">
              <w:rPr>
                <w:rFonts w:ascii="PT Astra Serif" w:hAnsi="PT Astra Serif"/>
                <w:sz w:val="24"/>
                <w:szCs w:val="24"/>
              </w:rPr>
              <w:t>док-ов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EB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Входящие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13A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360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AC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1C6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46303B" w:rsidRPr="0052322A" w14:paraId="79C71B8F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FD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75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предварительного согласования осуществления примыкания к автодороге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3AE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5AB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139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913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Обращение заявителя с указанием информации о планируемом месте примыкания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C6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Письмо владельца автодороги о возможности примыкания к автодороге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DAC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C46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EF5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Данные шаги алгоритма законодательством Российской Федерации не предусмотрены</w:t>
            </w:r>
          </w:p>
        </w:tc>
      </w:tr>
      <w:tr w:rsidR="0046303B" w:rsidRPr="0052322A" w14:paraId="614AED71" w14:textId="77777777" w:rsidTr="002E7A5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5FE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3A7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согласия в письменной форме в целях строительства примыкания к автодороге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A7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30 календарных дней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72E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249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47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отношении:</w:t>
            </w:r>
          </w:p>
          <w:p w14:paraId="0C93863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федеральных автодорог:</w:t>
            </w:r>
          </w:p>
          <w:p w14:paraId="128FC6B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а) заявление;</w:t>
            </w:r>
          </w:p>
          <w:p w14:paraId="30C6335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б) схема планируемого примыкания на земельных участках полосы отвода и придорожной полосы автодороги;</w:t>
            </w:r>
          </w:p>
          <w:p w14:paraId="3EAB7B0D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2) в отношении региональных или межмуниципальных и местных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автодорог - согласно перечню документов, приведенных в порядке, предусмотренном нормативными правовыми актами субъектов Российской Федерации или органов местного самоуправления, утвержденными в соответствии с </w:t>
            </w:r>
            <w:hyperlink r:id="rId4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пунктами 2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5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3 части 5.3 статьи 20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Закона 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257-ФЗ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64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Письменное согласие, содержащее технические требования и условия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9B7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Часть 1 статьи 20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Федерального закона от 9 ноября 2007 г.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257-ФЗ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(далее - Закон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257);</w:t>
            </w:r>
          </w:p>
          <w:p w14:paraId="2D3D67FD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В отношении федеральной автодороги - </w:t>
            </w:r>
            <w:hyperlink r:id="rId7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Порядок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ыдачи согласия в письменной форме владельцем автомобильной дороги федерального значения в целях строительства, реконструкции, капитального ремонта,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дороги федерального значения к другой автомобильной дороге, а также перечень документов, необходимых для выдачи такого согласия, утвержденный приказом Минтранса России от 9 июля 2018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261;</w:t>
            </w:r>
          </w:p>
          <w:p w14:paraId="27CB2BD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В отношении региональных или межмуниципальных и местных автодорог - Порядок, утвержденный нормативным правовым актом субъектов Российской Федерации или органов местного самоуправления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соответствии с </w:t>
            </w:r>
            <w:hyperlink r:id="rId8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пунктами 2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9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3 части 5.3 статьи 20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Закона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277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FE3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6303B" w:rsidRPr="0052322A" w14:paraId="54F7886B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A0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B67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решения о подготовке документации по планировке территории, содержащее задание на разработку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2F9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15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B29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90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1E3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заявление;</w:t>
            </w:r>
          </w:p>
          <w:p w14:paraId="158733DA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2) проект задания на разработку документации по планировке территории в 2 экз.;</w:t>
            </w:r>
          </w:p>
          <w:p w14:paraId="7EDCEDD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3) проект задания на выполнение инженерных изысканий в 2 экз. или пояснительная записка, содержащая обоснование отсутствия такой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AFE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Решение о подготовке документации по планировке территории, содержащее задание на разработку такой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7FC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45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>Градостроительного кодекса Российской Федерации (далее - ГрК РФ),</w:t>
            </w:r>
          </w:p>
          <w:p w14:paraId="69D5D62C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Для федеральных автодорог - </w:t>
            </w:r>
            <w:hyperlink r:id="rId11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Порядок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приказом Минтранса России от 25 декабря 2020 г.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573.</w:t>
            </w:r>
          </w:p>
          <w:p w14:paraId="4B8637D7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В отношении региональных или межмуниципальных и местных автодорог - Порядок, утвержденный нормативным правовым актом субъектов Российской Федерации или органом местного самоуправления в соответствии </w:t>
            </w:r>
            <w:r w:rsidRPr="00110EB4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hyperlink r:id="rId12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частями 19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13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20 статьи 45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>ГрК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57C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2D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6303B" w:rsidRPr="0052322A" w14:paraId="10FEECE2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37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65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462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20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D7D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7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913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Сопроводительное письмо, документация по планировке территории, письма, подтверждающие ее согласование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130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Решение об утверждении документации по планировке территории, документация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80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45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ГрК РФ,</w:t>
            </w:r>
          </w:p>
          <w:p w14:paraId="05E3CDE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Для федеральных автодорог - </w:t>
            </w:r>
            <w:hyperlink r:id="rId15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Порядок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573.</w:t>
            </w:r>
          </w:p>
          <w:p w14:paraId="0F5E151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В отношении региональных или межмуниципальных и местных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автодорог - Порядок, утвержденный нормативным правовым актом субъектов Российской Федерации или органом местного самоуправления в соответствии </w:t>
            </w:r>
            <w:r w:rsidRPr="00110EB4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hyperlink r:id="rId16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частями 19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17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20 статьи 45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ГрК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F55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7C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Не менее 20 рабочих дней со дня поступления заявления (для региональных или межмуниципальных и местных автодорог в случае необходимости проведения общественных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обсуждений или публичных слушаний документации по планировке территории)</w:t>
            </w:r>
          </w:p>
        </w:tc>
      </w:tr>
      <w:tr w:rsidR="0046303B" w:rsidRPr="0052322A" w14:paraId="7949CB8E" w14:textId="77777777" w:rsidTr="002E7A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530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6ED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Оформление правоустанавливающих документов на земельный участок под размещение примыкания в границах полос отвода автодороги (публичный сервитут или сервитут в зависимости от категории инвестиционного проекта)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76652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20 календарных дней (публичный сервитут),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8C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F732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 (для публичного сервитута),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1317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Для публичного сервитута:</w:t>
            </w:r>
          </w:p>
          <w:p w14:paraId="7234CA6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ходатайство;</w:t>
            </w:r>
          </w:p>
          <w:p w14:paraId="6E458F3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4C51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Для публичного сервитута: решение об установлении публичного сервитута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A8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39.26 Главы V.3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9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подпункт 3 статьи 39.37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0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39.41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1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39.43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2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39.47 главы V.7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Земельного кодекса Российской Федерации, </w:t>
            </w:r>
            <w:hyperlink r:id="rId23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25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Закона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257-ФЗ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41E4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Публичный сервитут - для инвестиционных проектов за исключением объектов дорожного сервиса;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38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Пересечение и примыкание иных автомобильных дорог к автомобильной дороге (публичный сервитут); примыкание объекта дорожного сервиса, размещаемого за границами полосы отвода (сервитут)</w:t>
            </w:r>
          </w:p>
        </w:tc>
      </w:tr>
      <w:tr w:rsidR="0046303B" w:rsidRPr="0052322A" w14:paraId="1CA14E98" w14:textId="77777777" w:rsidTr="002E7A5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26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129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5E04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0C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636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 (для сервитута)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DC73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1AFBA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55D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F5F9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E97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03B" w:rsidRPr="0052322A" w14:paraId="5199BD9D" w14:textId="77777777" w:rsidTr="002E7A5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ABB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D0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FFA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30 календарных дней (сервитут)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A52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96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C3104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1586B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546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978E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66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03B" w:rsidRPr="0052322A" w14:paraId="0417EEAC" w14:textId="77777777" w:rsidTr="002E7A5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035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18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12C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97A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26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1F0E4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98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Для сервитута: уведомление о возможности заключения соглашения об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установлении сервитута в предложенных заявителем границах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D73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DD415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FFC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03B" w:rsidRPr="0052322A" w14:paraId="7882E9F6" w14:textId="77777777" w:rsidTr="002E7A5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1D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EC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A4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07A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8C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24C69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B2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9AA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F14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сервитут - для объектов дорожного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сервиса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7AD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03B" w:rsidRPr="0052322A" w14:paraId="59D98537" w14:textId="77777777" w:rsidTr="002E7A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4C8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494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F80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D30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9F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28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Для сервитута:</w:t>
            </w:r>
          </w:p>
          <w:p w14:paraId="6D4B2F65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заявление;</w:t>
            </w:r>
          </w:p>
          <w:p w14:paraId="7866166C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2) схема границ сервитута на кадастровом плане территории (в случае, если установление сервитута предусматривается в отношении части земельного участка);</w:t>
            </w:r>
          </w:p>
          <w:p w14:paraId="7F771A40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3) отчет об оценке платы за сервитут, проведенной в соответствии с Федеральным </w:t>
            </w:r>
            <w:hyperlink r:id="rId24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от 29 июля 1998 г.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135-ФЗ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Об оценочной деятельности в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48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5B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4A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2C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03B" w:rsidRPr="0052322A" w14:paraId="69A8E74E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AEC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E5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Разработка и утверждение проектной документации на строительство примыкания к автодороге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8B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Определяется договором с проектной организацией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D75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E6B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28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Проектная документация, согласованная в установленном порядке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32D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Утвержденная 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60E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48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 w:rsidRPr="0052322A">
              <w:rPr>
                <w:rFonts w:ascii="PT Astra Serif" w:hAnsi="PT Astra Serif"/>
                <w:sz w:val="24"/>
                <w:szCs w:val="24"/>
              </w:rPr>
              <w:t>рК РФ;</w:t>
            </w:r>
          </w:p>
          <w:p w14:paraId="6EC81D1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Положение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о составе раз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делов проектной документации и требованиях к их содержанию, утвержденное постановлением Правительства Российской Федерации от 16 февраля 2008 г.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397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83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Разработка проектной документации осуществляется проектной организацией по заданию инвестора. Проектная документация утверждается заказчиком (инвестором)</w:t>
            </w:r>
          </w:p>
        </w:tc>
      </w:tr>
      <w:tr w:rsidR="0046303B" w:rsidRPr="0052322A" w14:paraId="20A6CC48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8C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F23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разрешения на строительство примыкания к автодороге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58E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29C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E43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4E4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заявление;</w:t>
            </w:r>
          </w:p>
          <w:p w14:paraId="04CB915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2) правоустанавливающие документы;</w:t>
            </w:r>
          </w:p>
          <w:p w14:paraId="109413B9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3) реквизиты проекта планировки территории и проекта межевания территории (за исключением случаев, при которых для строительства,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14:paraId="1BC5548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4) результаты инженерных изысканий и следующие материалы, содержащиеся в утвержденной в соответствии </w:t>
            </w:r>
            <w:r w:rsidRPr="00110EB4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hyperlink r:id="rId27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частью 15 статьи 48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ГрК РФ проектной документации</w:t>
            </w:r>
            <w:r w:rsidRPr="0052322A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7C47D0D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а) пояснительная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записка:</w:t>
            </w:r>
          </w:p>
          <w:p w14:paraId="6A23011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б)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14:paraId="5BED083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в) разделы, содержащие архитектурные и конструктивные решения;</w:t>
            </w:r>
          </w:p>
          <w:p w14:paraId="2F624AA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г) проект организации строительства;</w:t>
            </w:r>
          </w:p>
          <w:p w14:paraId="68D5D1FC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5) положительное заключение экспертизы проектной документации;</w:t>
            </w:r>
          </w:p>
          <w:p w14:paraId="6DE5A608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6) копия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свидетельства об аккредитации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9E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D56" w14:textId="77777777" w:rsidR="0046303B" w:rsidRPr="00110EB4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8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51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ГрК РФ,</w:t>
            </w:r>
          </w:p>
          <w:p w14:paraId="4461C23A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9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часть 3 статьи 16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30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часть 2 статьи 20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Закона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110EB4">
              <w:rPr>
                <w:rFonts w:ascii="PT Astra Serif" w:hAnsi="PT Astra Serif"/>
                <w:sz w:val="24"/>
                <w:szCs w:val="24"/>
              </w:rPr>
              <w:t xml:space="preserve"> 257-ФЗ. Административный </w:t>
            </w:r>
            <w:hyperlink r:id="rId31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регламент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Федерального доро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жного агентства предоставления государственной услуги по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выдаче разрешений на строительство, реконструкцию, а также на ввод в эксплуатацию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двух и более субъектов Российской Федерации; выдаче разрешений на строительство в случае прокладки или переустройства инженерных коммуникаций в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границах полосы отвода автомобильной дороги общего пользования федерального значения; выдаче разрешений на строительство, реконструкцию, а также на ввод в эксплуатацию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значения, утвержденный приказом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Росавтодора от 29 апреля 2020 г.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1655 (далее - Административный регламент) (для федеральных автодорог)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792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756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6303B" w:rsidRPr="0052322A" w14:paraId="2D6A3BA6" w14:textId="77777777" w:rsidTr="002E7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80F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03D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разрешения на ввод объекта (примыкания)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75D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781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F35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AF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заявление;</w:t>
            </w:r>
          </w:p>
          <w:p w14:paraId="524AE5D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2) правоустанавливающие документы на земельный участок;</w:t>
            </w:r>
          </w:p>
          <w:p w14:paraId="1E5F9650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3)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14:paraId="5416398D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4) разрешение на строительство;</w:t>
            </w:r>
          </w:p>
          <w:p w14:paraId="73AAC2CA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14:paraId="78FFC726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6) акт, подтверждающий соответствие параметров построенного, реконструированного объекта капитального строительства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проектной документации;</w:t>
            </w:r>
          </w:p>
          <w:p w14:paraId="0788021B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7) заключение органа государственного строительного надзора;</w:t>
            </w:r>
          </w:p>
          <w:p w14:paraId="07C57EAF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8) технический план объекта капитального строительства, подготовленный в соответствии с Федеральным </w:t>
            </w:r>
            <w:hyperlink r:id="rId32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от 13 июля 2015 г.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218-ФЗ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52322A">
              <w:rPr>
                <w:rFonts w:ascii="PT Astra Serif" w:hAnsi="PT Astra Serif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DE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Разрешение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452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3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Статья 55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ГрК РФ,</w:t>
            </w:r>
          </w:p>
          <w:p w14:paraId="146B30A1" w14:textId="77777777" w:rsidR="0046303B" w:rsidRPr="0052322A" w:rsidRDefault="0046303B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Административный </w:t>
            </w:r>
            <w:hyperlink r:id="rId34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регламент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(для федеральных автодорог)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4DC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AD9" w14:textId="77777777" w:rsidR="0046303B" w:rsidRPr="0052322A" w:rsidRDefault="0046303B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14:paraId="674AF82D" w14:textId="77777777" w:rsidR="00F12C76" w:rsidRDefault="00F12C76" w:rsidP="006C0B77">
      <w:pPr>
        <w:ind w:firstLine="709"/>
        <w:jc w:val="both"/>
      </w:pPr>
    </w:p>
    <w:sectPr w:rsidR="00F12C76" w:rsidSect="0046303B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37"/>
    <w:rsid w:val="001F5637"/>
    <w:rsid w:val="0046303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ED04-0778-47C1-A297-6142B328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125&amp;date=30.08.2022&amp;dst=3143&amp;field=134" TargetMode="External"/><Relationship Id="rId18" Type="http://schemas.openxmlformats.org/officeDocument/2006/relationships/hyperlink" Target="https://login.consultant.ru/link/?req=doc&amp;base=LAW&amp;n=422121&amp;date=30.08.2022&amp;dst=943&amp;field=134" TargetMode="External"/><Relationship Id="rId26" Type="http://schemas.openxmlformats.org/officeDocument/2006/relationships/hyperlink" Target="https://login.consultant.ru/link/?req=doc&amp;base=LAW&amp;n=402490&amp;date=30.08.2022&amp;dst=10001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121&amp;date=30.08.2022&amp;dst=2104&amp;field=134" TargetMode="External"/><Relationship Id="rId34" Type="http://schemas.openxmlformats.org/officeDocument/2006/relationships/hyperlink" Target="https://login.consultant.ru/link/?req=doc&amp;base=LAW&amp;n=362749&amp;date=30.08.2022&amp;dst=100011&amp;field=134" TargetMode="External"/><Relationship Id="rId7" Type="http://schemas.openxmlformats.org/officeDocument/2006/relationships/hyperlink" Target="https://login.consultant.ru/link/?req=doc&amp;base=LAW&amp;n=304034&amp;date=30.08.2022&amp;dst=100009&amp;field=134" TargetMode="External"/><Relationship Id="rId12" Type="http://schemas.openxmlformats.org/officeDocument/2006/relationships/hyperlink" Target="https://login.consultant.ru/link/?req=doc&amp;base=LAW&amp;n=422125&amp;date=30.08.2022&amp;dst=3142&amp;field=134" TargetMode="External"/><Relationship Id="rId17" Type="http://schemas.openxmlformats.org/officeDocument/2006/relationships/hyperlink" Target="https://login.consultant.ru/link/?req=doc&amp;base=LAW&amp;n=422125&amp;date=30.08.2022&amp;dst=3143&amp;field=134" TargetMode="External"/><Relationship Id="rId25" Type="http://schemas.openxmlformats.org/officeDocument/2006/relationships/hyperlink" Target="https://login.consultant.ru/link/?req=doc&amp;base=LAW&amp;n=422125&amp;date=30.08.2022&amp;dst=100748&amp;field=134" TargetMode="External"/><Relationship Id="rId33" Type="http://schemas.openxmlformats.org/officeDocument/2006/relationships/hyperlink" Target="https://login.consultant.ru/link/?req=doc&amp;base=LAW&amp;n=422125&amp;date=30.08.2022&amp;dst=10088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125&amp;date=30.08.2022&amp;dst=3142&amp;field=134" TargetMode="External"/><Relationship Id="rId20" Type="http://schemas.openxmlformats.org/officeDocument/2006/relationships/hyperlink" Target="https://login.consultant.ru/link/?req=doc&amp;base=LAW&amp;n=422121&amp;date=30.08.2022&amp;dst=2044&amp;field=134" TargetMode="External"/><Relationship Id="rId29" Type="http://schemas.openxmlformats.org/officeDocument/2006/relationships/hyperlink" Target="https://login.consultant.ru/link/?req=doc&amp;base=LAW&amp;n=414748&amp;date=30.08.2022&amp;dst=10073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748&amp;date=30.08.2022&amp;dst=100745&amp;field=134" TargetMode="External"/><Relationship Id="rId11" Type="http://schemas.openxmlformats.org/officeDocument/2006/relationships/hyperlink" Target="https://login.consultant.ru/link/?req=doc&amp;base=LAW&amp;n=389578&amp;date=30.08.2022&amp;dst=100011&amp;field=134" TargetMode="External"/><Relationship Id="rId24" Type="http://schemas.openxmlformats.org/officeDocument/2006/relationships/hyperlink" Target="https://login.consultant.ru/link/?req=doc&amp;base=LAW&amp;n=389729&amp;date=30.08.2022" TargetMode="External"/><Relationship Id="rId32" Type="http://schemas.openxmlformats.org/officeDocument/2006/relationships/hyperlink" Target="https://login.consultant.ru/link/?req=doc&amp;base=LAW&amp;n=422140&amp;date=30.08.2022" TargetMode="External"/><Relationship Id="rId5" Type="http://schemas.openxmlformats.org/officeDocument/2006/relationships/hyperlink" Target="https://login.consultant.ru/link/?req=doc&amp;base=LAW&amp;n=414748&amp;date=30.08.2022&amp;dst=227&amp;field=134" TargetMode="External"/><Relationship Id="rId15" Type="http://schemas.openxmlformats.org/officeDocument/2006/relationships/hyperlink" Target="https://login.consultant.ru/link/?req=doc&amp;base=LAW&amp;n=389578&amp;date=30.08.2022&amp;dst=100011&amp;field=134" TargetMode="External"/><Relationship Id="rId23" Type="http://schemas.openxmlformats.org/officeDocument/2006/relationships/hyperlink" Target="https://login.consultant.ru/link/?req=doc&amp;base=LAW&amp;n=414748&amp;date=30.08.2022&amp;dst=100273&amp;field=134" TargetMode="External"/><Relationship Id="rId28" Type="http://schemas.openxmlformats.org/officeDocument/2006/relationships/hyperlink" Target="https://login.consultant.ru/link/?req=doc&amp;base=LAW&amp;n=422125&amp;date=30.08.2022&amp;dst=306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125&amp;date=30.08.2022&amp;dst=3134&amp;field=134" TargetMode="External"/><Relationship Id="rId19" Type="http://schemas.openxmlformats.org/officeDocument/2006/relationships/hyperlink" Target="https://login.consultant.ru/link/?req=doc&amp;base=LAW&amp;n=422121&amp;date=30.08.2022&amp;dst=2018&amp;field=134" TargetMode="External"/><Relationship Id="rId31" Type="http://schemas.openxmlformats.org/officeDocument/2006/relationships/hyperlink" Target="https://login.consultant.ru/link/?req=doc&amp;base=LAW&amp;n=362749&amp;date=30.08.2022&amp;dst=100011&amp;field=134" TargetMode="External"/><Relationship Id="rId4" Type="http://schemas.openxmlformats.org/officeDocument/2006/relationships/hyperlink" Target="https://login.consultant.ru/link/?req=doc&amp;base=LAW&amp;n=414748&amp;date=30.08.2022&amp;dst=226&amp;field=134" TargetMode="External"/><Relationship Id="rId9" Type="http://schemas.openxmlformats.org/officeDocument/2006/relationships/hyperlink" Target="https://login.consultant.ru/link/?req=doc&amp;base=LAW&amp;n=414748&amp;date=30.08.2022&amp;dst=227&amp;field=134" TargetMode="External"/><Relationship Id="rId14" Type="http://schemas.openxmlformats.org/officeDocument/2006/relationships/hyperlink" Target="https://login.consultant.ru/link/?req=doc&amp;base=LAW&amp;n=422125&amp;date=30.08.2022&amp;dst=3134&amp;field=134" TargetMode="External"/><Relationship Id="rId22" Type="http://schemas.openxmlformats.org/officeDocument/2006/relationships/hyperlink" Target="https://login.consultant.ru/link/?req=doc&amp;base=LAW&amp;n=422121&amp;date=30.08.2022&amp;dst=2167&amp;field=134" TargetMode="External"/><Relationship Id="rId27" Type="http://schemas.openxmlformats.org/officeDocument/2006/relationships/hyperlink" Target="https://login.consultant.ru/link/?req=doc&amp;base=LAW&amp;n=422125&amp;date=30.08.2022&amp;dst=3049&amp;field=134" TargetMode="External"/><Relationship Id="rId30" Type="http://schemas.openxmlformats.org/officeDocument/2006/relationships/hyperlink" Target="https://login.consultant.ru/link/?req=doc&amp;base=LAW&amp;n=414748&amp;date=30.08.2022&amp;dst=100746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14748&amp;date=30.08.2022&amp;dst=2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2023-11-01T08:01:00Z</dcterms:created>
  <dcterms:modified xsi:type="dcterms:W3CDTF">2023-11-01T08:02:00Z</dcterms:modified>
</cp:coreProperties>
</file>