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322A" w:rsidRPr="00366D52" w:rsidRDefault="0052322A" w:rsidP="0052322A">
      <w:pPr>
        <w:pStyle w:val="ConsPlusNormal"/>
        <w:jc w:val="center"/>
        <w:rPr>
          <w:rFonts w:ascii="PT Astra Serif" w:hAnsi="PT Astra Serif" w:cs="Times New Roman"/>
          <w:b/>
          <w:color w:val="000000"/>
          <w:sz w:val="28"/>
          <w:szCs w:val="28"/>
        </w:rPr>
      </w:pPr>
      <w:bookmarkStart w:id="0" w:name="_GoBack"/>
      <w:r w:rsidRPr="00366D52">
        <w:rPr>
          <w:rFonts w:ascii="PT Astra Serif" w:hAnsi="PT Astra Serif" w:cs="Times New Roman"/>
          <w:b/>
          <w:color w:val="000000"/>
          <w:sz w:val="28"/>
          <w:szCs w:val="28"/>
        </w:rPr>
        <w:t>Алгоритм действий инвестора по подключению (технологическому присоединению) газоиспользующего</w:t>
      </w:r>
    </w:p>
    <w:p w:rsidR="0052322A" w:rsidRPr="00366D52" w:rsidRDefault="0052322A" w:rsidP="0052322A">
      <w:pPr>
        <w:pStyle w:val="ConsPlusNormal"/>
        <w:jc w:val="center"/>
        <w:rPr>
          <w:rFonts w:ascii="PT Astra Serif" w:hAnsi="PT Astra Serif" w:cs="Times New Roman"/>
          <w:b/>
          <w:color w:val="000000"/>
          <w:sz w:val="28"/>
          <w:szCs w:val="28"/>
        </w:rPr>
      </w:pPr>
      <w:r w:rsidRPr="00366D52">
        <w:rPr>
          <w:rFonts w:ascii="PT Astra Serif" w:hAnsi="PT Astra Serif" w:cs="Times New Roman"/>
          <w:b/>
          <w:color w:val="000000"/>
          <w:sz w:val="28"/>
          <w:szCs w:val="28"/>
        </w:rPr>
        <w:t>оборудования и объектов капитального строительства к сетям газораспределения</w:t>
      </w:r>
    </w:p>
    <w:bookmarkEnd w:id="0"/>
    <w:p w:rsidR="0052322A" w:rsidRDefault="0052322A" w:rsidP="0052322A">
      <w:pPr>
        <w:pStyle w:val="ConsPlusNormal"/>
        <w:jc w:val="center"/>
        <w:rPr>
          <w:rFonts w:ascii="PT Astra Serif" w:hAnsi="PT Astra Serif" w:cs="Times New Roman"/>
          <w:color w:val="000000"/>
          <w:sz w:val="28"/>
          <w:szCs w:val="28"/>
        </w:rPr>
      </w:pPr>
    </w:p>
    <w:tbl>
      <w:tblPr>
        <w:tblW w:w="15452"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815"/>
        <w:gridCol w:w="1077"/>
        <w:gridCol w:w="1077"/>
        <w:gridCol w:w="710"/>
        <w:gridCol w:w="2239"/>
        <w:gridCol w:w="1559"/>
        <w:gridCol w:w="1985"/>
        <w:gridCol w:w="1114"/>
        <w:gridCol w:w="3422"/>
      </w:tblGrid>
      <w:tr w:rsidR="0052322A" w:rsidRPr="0052322A" w:rsidTr="0052322A">
        <w:tc>
          <w:tcPr>
            <w:tcW w:w="454" w:type="dxa"/>
          </w:tcPr>
          <w:p w:rsidR="0052322A" w:rsidRPr="0052322A" w:rsidRDefault="008D1734" w:rsidP="00637121">
            <w:pPr>
              <w:pStyle w:val="ConsPlusNormal"/>
              <w:jc w:val="center"/>
              <w:rPr>
                <w:rFonts w:ascii="PT Astra Serif" w:hAnsi="PT Astra Serif"/>
                <w:sz w:val="24"/>
                <w:szCs w:val="24"/>
              </w:rPr>
            </w:pPr>
            <w:r>
              <w:rPr>
                <w:rFonts w:ascii="PT Astra Serif" w:hAnsi="PT Astra Serif"/>
                <w:sz w:val="24"/>
                <w:szCs w:val="24"/>
              </w:rPr>
              <w:t>№</w:t>
            </w:r>
            <w:r w:rsidR="0052322A" w:rsidRPr="0052322A">
              <w:rPr>
                <w:rFonts w:ascii="PT Astra Serif" w:hAnsi="PT Astra Serif"/>
                <w:sz w:val="24"/>
                <w:szCs w:val="24"/>
              </w:rPr>
              <w:t xml:space="preserve"> п/п</w:t>
            </w:r>
          </w:p>
        </w:tc>
        <w:tc>
          <w:tcPr>
            <w:tcW w:w="1815" w:type="dxa"/>
          </w:tcPr>
          <w:p w:rsidR="0052322A" w:rsidRPr="0052322A" w:rsidRDefault="0052322A" w:rsidP="00637121">
            <w:pPr>
              <w:pStyle w:val="ConsPlusNormal"/>
              <w:jc w:val="center"/>
              <w:rPr>
                <w:rFonts w:ascii="PT Astra Serif" w:hAnsi="PT Astra Serif"/>
                <w:sz w:val="24"/>
                <w:szCs w:val="24"/>
              </w:rPr>
            </w:pPr>
            <w:r w:rsidRPr="0052322A">
              <w:rPr>
                <w:rFonts w:ascii="PT Astra Serif" w:hAnsi="PT Astra Serif"/>
                <w:sz w:val="24"/>
                <w:szCs w:val="24"/>
              </w:rPr>
              <w:t>Шаг алгоритма (Процедура)</w:t>
            </w:r>
          </w:p>
        </w:tc>
        <w:tc>
          <w:tcPr>
            <w:tcW w:w="1077" w:type="dxa"/>
          </w:tcPr>
          <w:p w:rsidR="0052322A" w:rsidRPr="0052322A" w:rsidRDefault="0052322A" w:rsidP="00637121">
            <w:pPr>
              <w:pStyle w:val="ConsPlusNormal"/>
              <w:jc w:val="center"/>
              <w:rPr>
                <w:rFonts w:ascii="PT Astra Serif" w:hAnsi="PT Astra Serif"/>
                <w:sz w:val="24"/>
                <w:szCs w:val="24"/>
              </w:rPr>
            </w:pPr>
            <w:r w:rsidRPr="0052322A">
              <w:rPr>
                <w:rFonts w:ascii="PT Astra Serif" w:hAnsi="PT Astra Serif"/>
                <w:sz w:val="24"/>
                <w:szCs w:val="24"/>
              </w:rPr>
              <w:t>Срок фактический</w:t>
            </w:r>
          </w:p>
        </w:tc>
        <w:tc>
          <w:tcPr>
            <w:tcW w:w="1077" w:type="dxa"/>
          </w:tcPr>
          <w:p w:rsidR="0052322A" w:rsidRPr="0052322A" w:rsidRDefault="0052322A" w:rsidP="00637121">
            <w:pPr>
              <w:pStyle w:val="ConsPlusNormal"/>
              <w:jc w:val="center"/>
              <w:rPr>
                <w:rFonts w:ascii="PT Astra Serif" w:hAnsi="PT Astra Serif"/>
                <w:sz w:val="24"/>
                <w:szCs w:val="24"/>
              </w:rPr>
            </w:pPr>
            <w:r w:rsidRPr="0052322A">
              <w:rPr>
                <w:rFonts w:ascii="PT Astra Serif" w:hAnsi="PT Astra Serif"/>
                <w:sz w:val="24"/>
                <w:szCs w:val="24"/>
              </w:rPr>
              <w:t>Срок целевой</w:t>
            </w:r>
          </w:p>
        </w:tc>
        <w:tc>
          <w:tcPr>
            <w:tcW w:w="710" w:type="dxa"/>
          </w:tcPr>
          <w:p w:rsidR="0052322A" w:rsidRPr="0052322A" w:rsidRDefault="0052322A" w:rsidP="00637121">
            <w:pPr>
              <w:pStyle w:val="ConsPlusNormal"/>
              <w:jc w:val="center"/>
              <w:rPr>
                <w:rFonts w:ascii="PT Astra Serif" w:hAnsi="PT Astra Serif"/>
                <w:sz w:val="24"/>
                <w:szCs w:val="24"/>
              </w:rPr>
            </w:pPr>
            <w:r w:rsidRPr="0052322A">
              <w:rPr>
                <w:rFonts w:ascii="PT Astra Serif" w:hAnsi="PT Astra Serif"/>
                <w:sz w:val="24"/>
                <w:szCs w:val="24"/>
              </w:rPr>
              <w:t>Кол-во док-ов</w:t>
            </w:r>
          </w:p>
        </w:tc>
        <w:tc>
          <w:tcPr>
            <w:tcW w:w="2239" w:type="dxa"/>
          </w:tcPr>
          <w:p w:rsidR="0052322A" w:rsidRPr="0052322A" w:rsidRDefault="0052322A" w:rsidP="00637121">
            <w:pPr>
              <w:pStyle w:val="ConsPlusNormal"/>
              <w:jc w:val="center"/>
              <w:rPr>
                <w:rFonts w:ascii="PT Astra Serif" w:hAnsi="PT Astra Serif"/>
                <w:sz w:val="24"/>
                <w:szCs w:val="24"/>
              </w:rPr>
            </w:pPr>
            <w:r w:rsidRPr="0052322A">
              <w:rPr>
                <w:rFonts w:ascii="PT Astra Serif" w:hAnsi="PT Astra Serif"/>
                <w:sz w:val="24"/>
                <w:szCs w:val="24"/>
              </w:rPr>
              <w:t>Входящие документы</w:t>
            </w:r>
          </w:p>
        </w:tc>
        <w:tc>
          <w:tcPr>
            <w:tcW w:w="1559" w:type="dxa"/>
          </w:tcPr>
          <w:p w:rsidR="0052322A" w:rsidRPr="0052322A" w:rsidRDefault="0052322A" w:rsidP="00637121">
            <w:pPr>
              <w:pStyle w:val="ConsPlusNormal"/>
              <w:jc w:val="center"/>
              <w:rPr>
                <w:rFonts w:ascii="PT Astra Serif" w:hAnsi="PT Astra Serif"/>
                <w:sz w:val="24"/>
                <w:szCs w:val="24"/>
              </w:rPr>
            </w:pPr>
            <w:r w:rsidRPr="0052322A">
              <w:rPr>
                <w:rFonts w:ascii="PT Astra Serif" w:hAnsi="PT Astra Serif"/>
                <w:sz w:val="24"/>
                <w:szCs w:val="24"/>
              </w:rPr>
              <w:t>Результирующие документы</w:t>
            </w:r>
          </w:p>
        </w:tc>
        <w:tc>
          <w:tcPr>
            <w:tcW w:w="1985" w:type="dxa"/>
          </w:tcPr>
          <w:p w:rsidR="0052322A" w:rsidRPr="0052322A" w:rsidRDefault="0052322A" w:rsidP="00637121">
            <w:pPr>
              <w:pStyle w:val="ConsPlusNormal"/>
              <w:jc w:val="center"/>
              <w:rPr>
                <w:rFonts w:ascii="PT Astra Serif" w:hAnsi="PT Astra Serif"/>
                <w:sz w:val="24"/>
                <w:szCs w:val="24"/>
              </w:rPr>
            </w:pPr>
            <w:r w:rsidRPr="0052322A">
              <w:rPr>
                <w:rFonts w:ascii="PT Astra Serif" w:hAnsi="PT Astra Serif"/>
                <w:sz w:val="24"/>
                <w:szCs w:val="24"/>
              </w:rPr>
              <w:t>Нормативный правовой акт</w:t>
            </w:r>
          </w:p>
        </w:tc>
        <w:tc>
          <w:tcPr>
            <w:tcW w:w="1114" w:type="dxa"/>
          </w:tcPr>
          <w:p w:rsidR="0052322A" w:rsidRPr="0052322A" w:rsidRDefault="0052322A" w:rsidP="00637121">
            <w:pPr>
              <w:pStyle w:val="ConsPlusNormal"/>
              <w:jc w:val="center"/>
              <w:rPr>
                <w:rFonts w:ascii="PT Astra Serif" w:hAnsi="PT Astra Serif"/>
                <w:sz w:val="24"/>
                <w:szCs w:val="24"/>
              </w:rPr>
            </w:pPr>
            <w:r w:rsidRPr="0052322A">
              <w:rPr>
                <w:rFonts w:ascii="PT Astra Serif" w:hAnsi="PT Astra Serif"/>
                <w:sz w:val="24"/>
                <w:szCs w:val="24"/>
              </w:rPr>
              <w:t>Категории инвестиционных проектов</w:t>
            </w:r>
          </w:p>
        </w:tc>
        <w:tc>
          <w:tcPr>
            <w:tcW w:w="3422" w:type="dxa"/>
          </w:tcPr>
          <w:p w:rsidR="0052322A" w:rsidRPr="0052322A" w:rsidRDefault="0052322A" w:rsidP="00637121">
            <w:pPr>
              <w:pStyle w:val="ConsPlusNormal"/>
              <w:jc w:val="center"/>
              <w:rPr>
                <w:rFonts w:ascii="PT Astra Serif" w:hAnsi="PT Astra Serif"/>
                <w:sz w:val="24"/>
                <w:szCs w:val="24"/>
              </w:rPr>
            </w:pPr>
            <w:r w:rsidRPr="0052322A">
              <w:rPr>
                <w:rFonts w:ascii="PT Astra Serif" w:hAnsi="PT Astra Serif"/>
                <w:sz w:val="24"/>
                <w:szCs w:val="24"/>
              </w:rPr>
              <w:t>Примечание</w:t>
            </w:r>
          </w:p>
        </w:tc>
      </w:tr>
      <w:tr w:rsidR="0052322A" w:rsidRPr="0052322A" w:rsidTr="0052322A">
        <w:tc>
          <w:tcPr>
            <w:tcW w:w="454" w:type="dxa"/>
            <w:vMerge w:val="restart"/>
          </w:tcPr>
          <w:p w:rsidR="0052322A" w:rsidRPr="0052322A" w:rsidRDefault="0052322A" w:rsidP="00637121">
            <w:pPr>
              <w:pStyle w:val="ConsPlusNormal"/>
              <w:jc w:val="center"/>
              <w:rPr>
                <w:rFonts w:ascii="PT Astra Serif" w:hAnsi="PT Astra Serif"/>
                <w:sz w:val="24"/>
                <w:szCs w:val="24"/>
              </w:rPr>
            </w:pPr>
            <w:r w:rsidRPr="0052322A">
              <w:rPr>
                <w:rFonts w:ascii="PT Astra Serif" w:hAnsi="PT Astra Serif"/>
                <w:sz w:val="24"/>
                <w:szCs w:val="24"/>
              </w:rPr>
              <w:t>1.</w:t>
            </w:r>
          </w:p>
        </w:tc>
        <w:tc>
          <w:tcPr>
            <w:tcW w:w="14998" w:type="dxa"/>
            <w:gridSpan w:val="9"/>
          </w:tcPr>
          <w:p w:rsidR="0052322A" w:rsidRPr="0052322A" w:rsidRDefault="0052322A" w:rsidP="00637121">
            <w:pPr>
              <w:pStyle w:val="ConsPlusNormal"/>
              <w:jc w:val="both"/>
              <w:rPr>
                <w:rFonts w:ascii="PT Astra Serif" w:hAnsi="PT Astra Serif"/>
                <w:sz w:val="24"/>
                <w:szCs w:val="24"/>
              </w:rPr>
            </w:pPr>
            <w:r w:rsidRPr="0052322A">
              <w:rPr>
                <w:rFonts w:ascii="PT Astra Serif" w:hAnsi="PT Astra Serif"/>
                <w:sz w:val="24"/>
                <w:szCs w:val="24"/>
              </w:rPr>
              <w:t>Заключение договора о подключении (технологическом присоединении) газоиспользующего оборудования и объектов капитального строительства к сети газораспределения (далее - договор о подключении) с приложением технических условий, являющихся неотъемлемой частью договора о подключении</w:t>
            </w:r>
          </w:p>
        </w:tc>
      </w:tr>
      <w:tr w:rsidR="0052322A" w:rsidRPr="0052322A" w:rsidTr="0052322A">
        <w:tc>
          <w:tcPr>
            <w:tcW w:w="454" w:type="dxa"/>
            <w:vMerge/>
          </w:tcPr>
          <w:p w:rsidR="0052322A" w:rsidRPr="0052322A" w:rsidRDefault="0052322A" w:rsidP="00637121">
            <w:pPr>
              <w:pStyle w:val="ConsPlusNormal"/>
              <w:jc w:val="both"/>
              <w:rPr>
                <w:rFonts w:ascii="PT Astra Serif" w:hAnsi="PT Astra Serif"/>
                <w:sz w:val="24"/>
                <w:szCs w:val="24"/>
              </w:rPr>
            </w:pPr>
          </w:p>
        </w:tc>
        <w:tc>
          <w:tcPr>
            <w:tcW w:w="1815" w:type="dxa"/>
          </w:tcPr>
          <w:p w:rsidR="0052322A" w:rsidRPr="0052322A" w:rsidRDefault="0052322A" w:rsidP="00637121">
            <w:pPr>
              <w:pStyle w:val="ConsPlusNormal"/>
              <w:jc w:val="both"/>
              <w:rPr>
                <w:rFonts w:ascii="PT Astra Serif" w:hAnsi="PT Astra Serif"/>
                <w:sz w:val="24"/>
                <w:szCs w:val="24"/>
              </w:rPr>
            </w:pPr>
            <w:r w:rsidRPr="0052322A">
              <w:rPr>
                <w:rFonts w:ascii="PT Astra Serif" w:hAnsi="PT Astra Serif"/>
                <w:sz w:val="24"/>
                <w:szCs w:val="24"/>
              </w:rPr>
              <w:t>1.1 Направление заявителем (инвестором) заявки о заключении договора о подключении (далее - заявка о подключении)</w:t>
            </w:r>
          </w:p>
        </w:tc>
        <w:tc>
          <w:tcPr>
            <w:tcW w:w="1077" w:type="dxa"/>
          </w:tcPr>
          <w:p w:rsidR="0052322A" w:rsidRPr="0052322A" w:rsidRDefault="0052322A" w:rsidP="00637121">
            <w:pPr>
              <w:pStyle w:val="ConsPlusNormal"/>
              <w:jc w:val="both"/>
              <w:rPr>
                <w:rFonts w:ascii="PT Astra Serif" w:hAnsi="PT Astra Serif"/>
                <w:sz w:val="24"/>
                <w:szCs w:val="24"/>
              </w:rPr>
            </w:pPr>
            <w:r w:rsidRPr="0052322A">
              <w:rPr>
                <w:rFonts w:ascii="PT Astra Serif" w:hAnsi="PT Astra Serif"/>
                <w:sz w:val="24"/>
                <w:szCs w:val="24"/>
              </w:rPr>
              <w:t>3 рабочих дня</w:t>
            </w:r>
          </w:p>
        </w:tc>
        <w:tc>
          <w:tcPr>
            <w:tcW w:w="1077" w:type="dxa"/>
          </w:tcPr>
          <w:p w:rsidR="0052322A" w:rsidRPr="0052322A" w:rsidRDefault="0052322A" w:rsidP="00637121">
            <w:pPr>
              <w:pStyle w:val="ConsPlusNormal"/>
              <w:jc w:val="both"/>
              <w:rPr>
                <w:rFonts w:ascii="PT Astra Serif" w:hAnsi="PT Astra Serif"/>
                <w:sz w:val="24"/>
                <w:szCs w:val="24"/>
              </w:rPr>
            </w:pPr>
            <w:r w:rsidRPr="0052322A">
              <w:rPr>
                <w:rFonts w:ascii="PT Astra Serif" w:hAnsi="PT Astra Serif"/>
                <w:sz w:val="24"/>
                <w:szCs w:val="24"/>
              </w:rPr>
              <w:t>3 рабочих дня</w:t>
            </w:r>
          </w:p>
        </w:tc>
        <w:tc>
          <w:tcPr>
            <w:tcW w:w="710" w:type="dxa"/>
          </w:tcPr>
          <w:p w:rsidR="0052322A" w:rsidRPr="0052322A" w:rsidRDefault="0052322A" w:rsidP="00637121">
            <w:pPr>
              <w:pStyle w:val="ConsPlusNormal"/>
              <w:jc w:val="center"/>
              <w:rPr>
                <w:rFonts w:ascii="PT Astra Serif" w:hAnsi="PT Astra Serif"/>
                <w:sz w:val="24"/>
                <w:szCs w:val="24"/>
              </w:rPr>
            </w:pPr>
            <w:r w:rsidRPr="0052322A">
              <w:rPr>
                <w:rFonts w:ascii="PT Astra Serif" w:hAnsi="PT Astra Serif"/>
                <w:sz w:val="24"/>
                <w:szCs w:val="24"/>
              </w:rPr>
              <w:t>до 8</w:t>
            </w:r>
          </w:p>
        </w:tc>
        <w:tc>
          <w:tcPr>
            <w:tcW w:w="2239" w:type="dxa"/>
          </w:tcPr>
          <w:p w:rsidR="0052322A" w:rsidRPr="0052322A" w:rsidRDefault="0052322A" w:rsidP="00637121">
            <w:pPr>
              <w:pStyle w:val="ConsPlusNormal"/>
              <w:jc w:val="both"/>
              <w:rPr>
                <w:rFonts w:ascii="PT Astra Serif" w:hAnsi="PT Astra Serif"/>
                <w:sz w:val="24"/>
                <w:szCs w:val="24"/>
              </w:rPr>
            </w:pPr>
            <w:r w:rsidRPr="0052322A">
              <w:rPr>
                <w:rFonts w:ascii="PT Astra Serif" w:hAnsi="PT Astra Serif"/>
                <w:sz w:val="24"/>
                <w:szCs w:val="24"/>
              </w:rPr>
              <w:t>Заявка о подключении с приложением документов:</w:t>
            </w:r>
          </w:p>
          <w:p w:rsidR="0052322A" w:rsidRPr="0052322A" w:rsidRDefault="0052322A" w:rsidP="00637121">
            <w:pPr>
              <w:pStyle w:val="ConsPlusNormal"/>
              <w:jc w:val="both"/>
              <w:rPr>
                <w:rFonts w:ascii="PT Astra Serif" w:hAnsi="PT Astra Serif"/>
                <w:sz w:val="24"/>
                <w:szCs w:val="24"/>
              </w:rPr>
            </w:pPr>
            <w:r w:rsidRPr="0052322A">
              <w:rPr>
                <w:rFonts w:ascii="PT Astra Serif" w:hAnsi="PT Astra Serif"/>
                <w:sz w:val="24"/>
                <w:szCs w:val="24"/>
              </w:rPr>
              <w:t>1. Ситуационный план;</w:t>
            </w:r>
          </w:p>
          <w:p w:rsidR="0052322A" w:rsidRPr="0052322A" w:rsidRDefault="0052322A" w:rsidP="00637121">
            <w:pPr>
              <w:pStyle w:val="ConsPlusNormal"/>
              <w:jc w:val="both"/>
              <w:rPr>
                <w:rFonts w:ascii="PT Astra Serif" w:hAnsi="PT Astra Serif"/>
                <w:sz w:val="24"/>
                <w:szCs w:val="24"/>
              </w:rPr>
            </w:pPr>
            <w:r w:rsidRPr="0052322A">
              <w:rPr>
                <w:rFonts w:ascii="PT Astra Serif" w:hAnsi="PT Astra Serif"/>
                <w:sz w:val="24"/>
                <w:szCs w:val="24"/>
              </w:rPr>
              <w:t>2. Топографическая карта земельного участка заявителя в масштабе 1:500 (со всеми наземными и подземными коммуникациями и сооружениями), согласованная с организациями, эксплуатирующими указанные коммуникации и сооружения (не прилагается, если заказчик - физическое лицо);</w:t>
            </w:r>
          </w:p>
          <w:p w:rsidR="0052322A" w:rsidRPr="0052322A" w:rsidRDefault="0052322A" w:rsidP="00637121">
            <w:pPr>
              <w:pStyle w:val="ConsPlusNormal"/>
              <w:jc w:val="both"/>
              <w:rPr>
                <w:rFonts w:ascii="PT Astra Serif" w:hAnsi="PT Astra Serif"/>
                <w:sz w:val="24"/>
                <w:szCs w:val="24"/>
              </w:rPr>
            </w:pPr>
            <w:r w:rsidRPr="0052322A">
              <w:rPr>
                <w:rFonts w:ascii="PT Astra Serif" w:hAnsi="PT Astra Serif"/>
                <w:sz w:val="24"/>
                <w:szCs w:val="24"/>
              </w:rPr>
              <w:t xml:space="preserve">3. Копия документа, </w:t>
            </w:r>
            <w:r w:rsidRPr="0052322A">
              <w:rPr>
                <w:rFonts w:ascii="PT Astra Serif" w:hAnsi="PT Astra Serif"/>
                <w:sz w:val="24"/>
                <w:szCs w:val="24"/>
              </w:rPr>
              <w:lastRenderedPageBreak/>
              <w:t xml:space="preserve">подтверждающего право собственности или иное предусмотренное законом право на объект капитального строительства и (или) земельный участок, на котором расположены (будут располагаться) объекты капитального строительства заявителя (не требуется в случае подачи заявки о подключении в рамках </w:t>
            </w:r>
            <w:r w:rsidR="00110EB4">
              <w:rPr>
                <w:rFonts w:ascii="PT Astra Serif" w:hAnsi="PT Astra Serif"/>
                <w:sz w:val="24"/>
                <w:szCs w:val="24"/>
              </w:rPr>
              <w:t>«</w:t>
            </w:r>
            <w:r w:rsidRPr="0052322A">
              <w:rPr>
                <w:rFonts w:ascii="PT Astra Serif" w:hAnsi="PT Astra Serif"/>
                <w:sz w:val="24"/>
                <w:szCs w:val="24"/>
              </w:rPr>
              <w:t>догазификации</w:t>
            </w:r>
            <w:r w:rsidR="00110EB4">
              <w:rPr>
                <w:rFonts w:ascii="PT Astra Serif" w:hAnsi="PT Astra Serif"/>
                <w:sz w:val="24"/>
                <w:szCs w:val="24"/>
              </w:rPr>
              <w:t>»</w:t>
            </w:r>
            <w:r w:rsidRPr="0052322A">
              <w:rPr>
                <w:rFonts w:ascii="PT Astra Serif" w:hAnsi="PT Astra Serif"/>
                <w:sz w:val="24"/>
                <w:szCs w:val="24"/>
              </w:rPr>
              <w:t xml:space="preserve"> </w:t>
            </w:r>
            <w:hyperlink r:id="rId8" w:history="1">
              <w:r w:rsidRPr="00110EB4">
                <w:rPr>
                  <w:rFonts w:ascii="PT Astra Serif" w:hAnsi="PT Astra Serif"/>
                  <w:sz w:val="24"/>
                  <w:szCs w:val="24"/>
                </w:rPr>
                <w:t>раздела VII</w:t>
              </w:r>
            </w:hyperlink>
            <w:r w:rsidRPr="0052322A">
              <w:rPr>
                <w:rFonts w:ascii="PT Astra Serif" w:hAnsi="PT Astra Serif"/>
                <w:sz w:val="24"/>
                <w:szCs w:val="24"/>
              </w:rPr>
              <w:t xml:space="preserve"> Правил подключения). В случае отсутствия правоустанавливающих документов на земельный участок при осуществлении</w:t>
            </w:r>
          </w:p>
          <w:p w:rsidR="0052322A" w:rsidRPr="0052322A" w:rsidRDefault="0052322A" w:rsidP="00637121">
            <w:pPr>
              <w:pStyle w:val="ConsPlusNormal"/>
              <w:jc w:val="both"/>
              <w:rPr>
                <w:rFonts w:ascii="PT Astra Serif" w:hAnsi="PT Astra Serif"/>
                <w:sz w:val="24"/>
                <w:szCs w:val="24"/>
              </w:rPr>
            </w:pPr>
            <w:r w:rsidRPr="0052322A">
              <w:rPr>
                <w:rFonts w:ascii="PT Astra Serif" w:hAnsi="PT Astra Serif"/>
                <w:sz w:val="24"/>
                <w:szCs w:val="24"/>
              </w:rPr>
              <w:t xml:space="preserve">строительства, реконструкции в рамках реализации программы реновации жилищного фонда в г. Москве заявитель представляет копию схемы расположения земельного </w:t>
            </w:r>
            <w:r w:rsidRPr="0052322A">
              <w:rPr>
                <w:rFonts w:ascii="PT Astra Serif" w:hAnsi="PT Astra Serif"/>
                <w:sz w:val="24"/>
                <w:szCs w:val="24"/>
              </w:rPr>
              <w:lastRenderedPageBreak/>
              <w:t xml:space="preserve">участка или земельных участков на кадастровом плане территории, утвержденной уполномоченным органом исполнительной власти г. Москвы. При осуществлении строительства, реконструкции объекта федерального значения, объекта регионального значения или объекта местного значения на земельном участке или земельных участках, образованных из земель и (или) земельных участков, указанных </w:t>
            </w:r>
            <w:r w:rsidRPr="00110EB4">
              <w:rPr>
                <w:rFonts w:ascii="PT Astra Serif" w:hAnsi="PT Astra Serif"/>
                <w:sz w:val="24"/>
                <w:szCs w:val="24"/>
              </w:rPr>
              <w:t xml:space="preserve">в </w:t>
            </w:r>
            <w:hyperlink r:id="rId9" w:history="1">
              <w:r w:rsidRPr="00110EB4">
                <w:rPr>
                  <w:rFonts w:ascii="PT Astra Serif" w:hAnsi="PT Astra Serif"/>
                  <w:sz w:val="24"/>
                  <w:szCs w:val="24"/>
                </w:rPr>
                <w:t>части 7.3 статьи 51</w:t>
              </w:r>
            </w:hyperlink>
            <w:r w:rsidRPr="0052322A">
              <w:rPr>
                <w:rFonts w:ascii="PT Astra Serif" w:hAnsi="PT Astra Serif"/>
                <w:sz w:val="24"/>
                <w:szCs w:val="24"/>
              </w:rPr>
              <w:t xml:space="preserve"> Градостроительного кодекса Российской Федерации (далее - ГрК РФ), заявитель представляет реквизиты утвержденного проекта межевания территории либо копию схемы расположения земельного участка или земель</w:t>
            </w:r>
            <w:r w:rsidRPr="0052322A">
              <w:rPr>
                <w:rFonts w:ascii="PT Astra Serif" w:hAnsi="PT Astra Serif"/>
                <w:sz w:val="24"/>
                <w:szCs w:val="24"/>
              </w:rPr>
              <w:lastRenderedPageBreak/>
              <w:t>ных участков на кадастровом плане территории;</w:t>
            </w:r>
          </w:p>
          <w:p w:rsidR="0052322A" w:rsidRPr="0052322A" w:rsidRDefault="0052322A" w:rsidP="00637121">
            <w:pPr>
              <w:pStyle w:val="ConsPlusNormal"/>
              <w:jc w:val="both"/>
              <w:rPr>
                <w:rFonts w:ascii="PT Astra Serif" w:hAnsi="PT Astra Serif"/>
                <w:sz w:val="24"/>
                <w:szCs w:val="24"/>
              </w:rPr>
            </w:pPr>
            <w:r w:rsidRPr="0052322A">
              <w:rPr>
                <w:rFonts w:ascii="PT Astra Serif" w:hAnsi="PT Astra Serif"/>
                <w:sz w:val="24"/>
                <w:szCs w:val="24"/>
              </w:rPr>
              <w:t>4. Доверенность или иные документы, подтверждающие полномочия представителя заявителя (в случае, если заявка о подключении подается представителем заявителя);</w:t>
            </w:r>
          </w:p>
          <w:p w:rsidR="0052322A" w:rsidRPr="0052322A" w:rsidRDefault="0052322A" w:rsidP="00637121">
            <w:pPr>
              <w:pStyle w:val="ConsPlusNormal"/>
              <w:jc w:val="both"/>
              <w:rPr>
                <w:rFonts w:ascii="PT Astra Serif" w:hAnsi="PT Astra Serif"/>
                <w:sz w:val="24"/>
                <w:szCs w:val="24"/>
              </w:rPr>
            </w:pPr>
            <w:r w:rsidRPr="0052322A">
              <w:rPr>
                <w:rFonts w:ascii="PT Astra Serif" w:hAnsi="PT Astra Serif"/>
                <w:sz w:val="24"/>
                <w:szCs w:val="24"/>
              </w:rPr>
              <w:t>5. Расчет максимального часового расхода газа (не прилагается, если планируемый максимальный часовой расход газа не более 7 куб. метров);</w:t>
            </w:r>
          </w:p>
          <w:p w:rsidR="0052322A" w:rsidRPr="0052322A" w:rsidRDefault="0052322A" w:rsidP="00637121">
            <w:pPr>
              <w:pStyle w:val="ConsPlusNormal"/>
              <w:jc w:val="both"/>
              <w:rPr>
                <w:rFonts w:ascii="PT Astra Serif" w:hAnsi="PT Astra Serif"/>
                <w:sz w:val="24"/>
                <w:szCs w:val="24"/>
              </w:rPr>
            </w:pPr>
            <w:r w:rsidRPr="0052322A">
              <w:rPr>
                <w:rFonts w:ascii="PT Astra Serif" w:hAnsi="PT Astra Serif"/>
                <w:sz w:val="24"/>
                <w:szCs w:val="24"/>
              </w:rPr>
              <w:t xml:space="preserve">6. Документы, предусмотренные </w:t>
            </w:r>
            <w:hyperlink r:id="rId10" w:history="1">
              <w:r w:rsidRPr="008D1734">
                <w:rPr>
                  <w:rFonts w:ascii="PT Astra Serif" w:hAnsi="PT Astra Serif"/>
                  <w:sz w:val="24"/>
                  <w:szCs w:val="24"/>
                </w:rPr>
                <w:t>пунктом 106</w:t>
              </w:r>
            </w:hyperlink>
            <w:r w:rsidRPr="008D1734">
              <w:rPr>
                <w:rFonts w:ascii="PT Astra Serif" w:hAnsi="PT Astra Serif"/>
                <w:sz w:val="24"/>
                <w:szCs w:val="24"/>
              </w:rPr>
              <w:t xml:space="preserve"> П</w:t>
            </w:r>
            <w:r w:rsidRPr="0052322A">
              <w:rPr>
                <w:rFonts w:ascii="PT Astra Serif" w:hAnsi="PT Astra Serif"/>
                <w:sz w:val="24"/>
                <w:szCs w:val="24"/>
              </w:rPr>
              <w:t>равил подключения, в случае предоставления технических условий при уступке мощности;</w:t>
            </w:r>
          </w:p>
          <w:p w:rsidR="0052322A" w:rsidRPr="0052322A" w:rsidRDefault="0052322A" w:rsidP="00637121">
            <w:pPr>
              <w:pStyle w:val="ConsPlusNormal"/>
              <w:jc w:val="both"/>
              <w:rPr>
                <w:rFonts w:ascii="PT Astra Serif" w:hAnsi="PT Astra Serif"/>
                <w:sz w:val="24"/>
                <w:szCs w:val="24"/>
              </w:rPr>
            </w:pPr>
            <w:r w:rsidRPr="0052322A">
              <w:rPr>
                <w:rFonts w:ascii="PT Astra Serif" w:hAnsi="PT Astra Serif"/>
                <w:sz w:val="24"/>
                <w:szCs w:val="24"/>
              </w:rPr>
              <w:t xml:space="preserve">7. Копия разработанной и утвержденной в соответствии с законодательством Российской Федерации документации </w:t>
            </w:r>
            <w:r w:rsidRPr="0052322A">
              <w:rPr>
                <w:rFonts w:ascii="PT Astra Serif" w:hAnsi="PT Astra Serif"/>
                <w:sz w:val="24"/>
                <w:szCs w:val="24"/>
              </w:rPr>
              <w:lastRenderedPageBreak/>
              <w:t xml:space="preserve">по планировке территории (проект планировки территории и проект межевания территории), предусматривающей строительство сети газопотребления в пределах территории, подлежащей комплексному развитию, в случае осуществления подключения (технологического присоединения), предусмотренного </w:t>
            </w:r>
            <w:hyperlink r:id="rId11" w:history="1">
              <w:r w:rsidRPr="008D1734">
                <w:rPr>
                  <w:rFonts w:ascii="PT Astra Serif" w:hAnsi="PT Astra Serif"/>
                  <w:sz w:val="24"/>
                  <w:szCs w:val="24"/>
                </w:rPr>
                <w:t>пунктом 97</w:t>
              </w:r>
            </w:hyperlink>
            <w:r w:rsidRPr="0052322A">
              <w:rPr>
                <w:rFonts w:ascii="PT Astra Serif" w:hAnsi="PT Astra Serif"/>
                <w:sz w:val="24"/>
                <w:szCs w:val="24"/>
              </w:rPr>
              <w:t xml:space="preserve"> Правил подключения;</w:t>
            </w:r>
          </w:p>
        </w:tc>
        <w:tc>
          <w:tcPr>
            <w:tcW w:w="1559" w:type="dxa"/>
          </w:tcPr>
          <w:p w:rsidR="0052322A" w:rsidRPr="0052322A" w:rsidRDefault="0052322A" w:rsidP="00637121">
            <w:pPr>
              <w:pStyle w:val="ConsPlusNormal"/>
              <w:jc w:val="both"/>
              <w:rPr>
                <w:rFonts w:ascii="PT Astra Serif" w:hAnsi="PT Astra Serif"/>
                <w:sz w:val="24"/>
                <w:szCs w:val="24"/>
              </w:rPr>
            </w:pPr>
            <w:r w:rsidRPr="0052322A">
              <w:rPr>
                <w:rFonts w:ascii="PT Astra Serif" w:hAnsi="PT Astra Serif"/>
                <w:sz w:val="24"/>
                <w:szCs w:val="24"/>
              </w:rPr>
              <w:lastRenderedPageBreak/>
              <w:t>Зарегистрированная заявка о подключении</w:t>
            </w:r>
          </w:p>
        </w:tc>
        <w:tc>
          <w:tcPr>
            <w:tcW w:w="1985" w:type="dxa"/>
          </w:tcPr>
          <w:p w:rsidR="0052322A" w:rsidRPr="0052322A" w:rsidRDefault="00140BD2" w:rsidP="00110EB4">
            <w:pPr>
              <w:pStyle w:val="ConsPlusNormal"/>
              <w:jc w:val="both"/>
              <w:rPr>
                <w:rFonts w:ascii="PT Astra Serif" w:hAnsi="PT Astra Serif"/>
                <w:sz w:val="24"/>
                <w:szCs w:val="24"/>
              </w:rPr>
            </w:pPr>
            <w:hyperlink r:id="rId12" w:history="1">
              <w:r w:rsidR="0052322A" w:rsidRPr="00110EB4">
                <w:rPr>
                  <w:rFonts w:ascii="PT Astra Serif" w:hAnsi="PT Astra Serif"/>
                  <w:sz w:val="24"/>
                  <w:szCs w:val="24"/>
                </w:rPr>
                <w:t>Постановление</w:t>
              </w:r>
            </w:hyperlink>
            <w:r w:rsidR="0052322A" w:rsidRPr="00110EB4">
              <w:rPr>
                <w:rFonts w:ascii="PT Astra Serif" w:hAnsi="PT Astra Serif"/>
                <w:sz w:val="24"/>
                <w:szCs w:val="24"/>
              </w:rPr>
              <w:t xml:space="preserve"> </w:t>
            </w:r>
            <w:r w:rsidR="0052322A" w:rsidRPr="0052322A">
              <w:rPr>
                <w:rFonts w:ascii="PT Astra Serif" w:hAnsi="PT Astra Serif"/>
                <w:sz w:val="24"/>
                <w:szCs w:val="24"/>
              </w:rPr>
              <w:t xml:space="preserve">Правительства Российской Федерации от 13 сентября 2021 г. </w:t>
            </w:r>
            <w:r w:rsidR="00110EB4">
              <w:rPr>
                <w:rFonts w:ascii="PT Astra Serif" w:hAnsi="PT Astra Serif"/>
                <w:sz w:val="24"/>
                <w:szCs w:val="24"/>
              </w:rPr>
              <w:t>№</w:t>
            </w:r>
            <w:r w:rsidR="0052322A" w:rsidRPr="0052322A">
              <w:rPr>
                <w:rFonts w:ascii="PT Astra Serif" w:hAnsi="PT Astra Serif"/>
                <w:sz w:val="24"/>
                <w:szCs w:val="24"/>
              </w:rPr>
              <w:t xml:space="preserve"> 1547 </w:t>
            </w:r>
            <w:r w:rsidR="00110EB4">
              <w:rPr>
                <w:rFonts w:ascii="PT Astra Serif" w:hAnsi="PT Astra Serif"/>
                <w:sz w:val="24"/>
                <w:szCs w:val="24"/>
              </w:rPr>
              <w:t>«</w:t>
            </w:r>
            <w:r w:rsidR="0052322A" w:rsidRPr="0052322A">
              <w:rPr>
                <w:rFonts w:ascii="PT Astra Serif" w:hAnsi="PT Astra Serif"/>
                <w:sz w:val="24"/>
                <w:szCs w:val="24"/>
              </w:rPr>
              <w:t xml:space="preserve">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w:t>
            </w:r>
            <w:r w:rsidR="0052322A" w:rsidRPr="0052322A">
              <w:rPr>
                <w:rFonts w:ascii="PT Astra Serif" w:hAnsi="PT Astra Serif"/>
                <w:sz w:val="24"/>
                <w:szCs w:val="24"/>
              </w:rPr>
              <w:lastRenderedPageBreak/>
              <w:t>Федерации</w:t>
            </w:r>
            <w:r w:rsidR="00110EB4">
              <w:rPr>
                <w:rFonts w:ascii="PT Astra Serif" w:hAnsi="PT Astra Serif"/>
                <w:sz w:val="24"/>
                <w:szCs w:val="24"/>
              </w:rPr>
              <w:t>»</w:t>
            </w:r>
            <w:r w:rsidR="0052322A" w:rsidRPr="0052322A">
              <w:rPr>
                <w:rFonts w:ascii="PT Astra Serif" w:hAnsi="PT Astra Serif"/>
                <w:sz w:val="24"/>
                <w:szCs w:val="24"/>
              </w:rPr>
              <w:t xml:space="preserve"> (далее - Правила подключения)</w:t>
            </w:r>
          </w:p>
        </w:tc>
        <w:tc>
          <w:tcPr>
            <w:tcW w:w="1114" w:type="dxa"/>
          </w:tcPr>
          <w:p w:rsidR="0052322A" w:rsidRPr="0052322A" w:rsidRDefault="0052322A" w:rsidP="00637121">
            <w:pPr>
              <w:pStyle w:val="ConsPlusNormal"/>
              <w:jc w:val="center"/>
              <w:rPr>
                <w:rFonts w:ascii="PT Astra Serif" w:hAnsi="PT Astra Serif"/>
                <w:sz w:val="24"/>
                <w:szCs w:val="24"/>
              </w:rPr>
            </w:pPr>
            <w:r w:rsidRPr="0052322A">
              <w:rPr>
                <w:rFonts w:ascii="PT Astra Serif" w:hAnsi="PT Astra Serif"/>
                <w:sz w:val="24"/>
                <w:szCs w:val="24"/>
              </w:rPr>
              <w:lastRenderedPageBreak/>
              <w:t>Все категории</w:t>
            </w:r>
          </w:p>
        </w:tc>
        <w:tc>
          <w:tcPr>
            <w:tcW w:w="3422" w:type="dxa"/>
          </w:tcPr>
          <w:p w:rsidR="0052322A" w:rsidRPr="0052322A" w:rsidRDefault="0052322A" w:rsidP="00637121">
            <w:pPr>
              <w:pStyle w:val="ConsPlusNormal"/>
              <w:jc w:val="both"/>
              <w:rPr>
                <w:rFonts w:ascii="PT Astra Serif" w:hAnsi="PT Astra Serif"/>
                <w:sz w:val="24"/>
                <w:szCs w:val="24"/>
              </w:rPr>
            </w:pPr>
            <w:r w:rsidRPr="0052322A">
              <w:rPr>
                <w:rFonts w:ascii="PT Astra Serif" w:hAnsi="PT Astra Serif"/>
                <w:sz w:val="24"/>
                <w:szCs w:val="24"/>
              </w:rPr>
              <w:t>Заявка о подключении с приложением документов может подаваться следующими способами:</w:t>
            </w:r>
          </w:p>
          <w:p w:rsidR="0052322A" w:rsidRPr="0052322A" w:rsidRDefault="0052322A" w:rsidP="00637121">
            <w:pPr>
              <w:pStyle w:val="ConsPlusNormal"/>
              <w:jc w:val="both"/>
              <w:rPr>
                <w:rFonts w:ascii="PT Astra Serif" w:hAnsi="PT Astra Serif"/>
                <w:sz w:val="24"/>
                <w:szCs w:val="24"/>
              </w:rPr>
            </w:pPr>
            <w:r w:rsidRPr="0052322A">
              <w:rPr>
                <w:rFonts w:ascii="PT Astra Serif" w:hAnsi="PT Astra Serif"/>
                <w:sz w:val="24"/>
                <w:szCs w:val="24"/>
              </w:rPr>
              <w:t>- в офис исполнителя;</w:t>
            </w:r>
          </w:p>
          <w:p w:rsidR="0052322A" w:rsidRPr="0052322A" w:rsidRDefault="0052322A" w:rsidP="00637121">
            <w:pPr>
              <w:pStyle w:val="ConsPlusNormal"/>
              <w:jc w:val="both"/>
              <w:rPr>
                <w:rFonts w:ascii="PT Astra Serif" w:hAnsi="PT Astra Serif"/>
                <w:sz w:val="24"/>
                <w:szCs w:val="24"/>
              </w:rPr>
            </w:pPr>
            <w:r w:rsidRPr="0052322A">
              <w:rPr>
                <w:rFonts w:ascii="PT Astra Serif" w:hAnsi="PT Astra Serif"/>
                <w:sz w:val="24"/>
                <w:szCs w:val="24"/>
              </w:rPr>
              <w:t>- через личный кабинет заявителя (на портале https://connectgas.ru);</w:t>
            </w:r>
          </w:p>
          <w:p w:rsidR="0052322A" w:rsidRPr="0052322A" w:rsidRDefault="0052322A" w:rsidP="00637121">
            <w:pPr>
              <w:pStyle w:val="ConsPlusNormal"/>
              <w:jc w:val="both"/>
              <w:rPr>
                <w:rFonts w:ascii="PT Astra Serif" w:hAnsi="PT Astra Serif"/>
                <w:sz w:val="24"/>
                <w:szCs w:val="24"/>
              </w:rPr>
            </w:pPr>
            <w:r w:rsidRPr="0052322A">
              <w:rPr>
                <w:rFonts w:ascii="PT Astra Serif" w:hAnsi="PT Astra Serif"/>
                <w:sz w:val="24"/>
                <w:szCs w:val="24"/>
              </w:rPr>
              <w:t>- через многофункциональный центр предоставления государственных и муниципальных услуг;</w:t>
            </w:r>
          </w:p>
          <w:p w:rsidR="0052322A" w:rsidRPr="0052322A" w:rsidRDefault="0052322A" w:rsidP="00637121">
            <w:pPr>
              <w:pStyle w:val="ConsPlusNormal"/>
              <w:jc w:val="both"/>
              <w:rPr>
                <w:rFonts w:ascii="PT Astra Serif" w:hAnsi="PT Astra Serif"/>
                <w:sz w:val="24"/>
                <w:szCs w:val="24"/>
              </w:rPr>
            </w:pPr>
            <w:r w:rsidRPr="0052322A">
              <w:rPr>
                <w:rFonts w:ascii="PT Astra Serif" w:hAnsi="PT Astra Serif"/>
                <w:sz w:val="24"/>
                <w:szCs w:val="24"/>
              </w:rPr>
              <w:t xml:space="preserve">- либо через федеральную государственную информационную систему </w:t>
            </w:r>
            <w:r w:rsidR="00110EB4">
              <w:rPr>
                <w:rFonts w:ascii="PT Astra Serif" w:hAnsi="PT Astra Serif"/>
                <w:sz w:val="24"/>
                <w:szCs w:val="24"/>
              </w:rPr>
              <w:t>«</w:t>
            </w:r>
            <w:r w:rsidRPr="0052322A">
              <w:rPr>
                <w:rFonts w:ascii="PT Astra Serif" w:hAnsi="PT Astra Serif"/>
                <w:sz w:val="24"/>
                <w:szCs w:val="24"/>
              </w:rPr>
              <w:t>Единый портал государственных и муниципальных услуг (функций)</w:t>
            </w:r>
            <w:r w:rsidR="00110EB4">
              <w:rPr>
                <w:rFonts w:ascii="PT Astra Serif" w:hAnsi="PT Astra Serif"/>
                <w:sz w:val="24"/>
                <w:szCs w:val="24"/>
              </w:rPr>
              <w:t>»</w:t>
            </w:r>
            <w:r w:rsidRPr="0052322A">
              <w:rPr>
                <w:rFonts w:ascii="PT Astra Serif" w:hAnsi="PT Astra Serif"/>
                <w:sz w:val="24"/>
                <w:szCs w:val="24"/>
              </w:rPr>
              <w:t>;</w:t>
            </w:r>
          </w:p>
          <w:p w:rsidR="0052322A" w:rsidRPr="0052322A" w:rsidRDefault="0052322A" w:rsidP="00637121">
            <w:pPr>
              <w:pStyle w:val="ConsPlusNormal"/>
              <w:jc w:val="both"/>
              <w:rPr>
                <w:rFonts w:ascii="PT Astra Serif" w:hAnsi="PT Astra Serif"/>
                <w:sz w:val="24"/>
                <w:szCs w:val="24"/>
              </w:rPr>
            </w:pPr>
            <w:r w:rsidRPr="0052322A">
              <w:rPr>
                <w:rFonts w:ascii="PT Astra Serif" w:hAnsi="PT Astra Serif"/>
                <w:sz w:val="24"/>
                <w:szCs w:val="24"/>
              </w:rPr>
              <w:t xml:space="preserve">- через региональный портал государственных и муниципальных услуг (функций) при наличии технической возможности приема соответствующих </w:t>
            </w:r>
            <w:r w:rsidRPr="0052322A">
              <w:rPr>
                <w:rFonts w:ascii="PT Astra Serif" w:hAnsi="PT Astra Serif"/>
                <w:sz w:val="24"/>
                <w:szCs w:val="24"/>
              </w:rPr>
              <w:lastRenderedPageBreak/>
              <w:t>заявок;</w:t>
            </w:r>
          </w:p>
          <w:p w:rsidR="0052322A" w:rsidRPr="0052322A" w:rsidRDefault="0052322A" w:rsidP="00637121">
            <w:pPr>
              <w:pStyle w:val="ConsPlusNormal"/>
              <w:jc w:val="both"/>
              <w:rPr>
                <w:rFonts w:ascii="PT Astra Serif" w:hAnsi="PT Astra Serif"/>
                <w:sz w:val="24"/>
                <w:szCs w:val="24"/>
              </w:rPr>
            </w:pPr>
            <w:r w:rsidRPr="0052322A">
              <w:rPr>
                <w:rFonts w:ascii="PT Astra Serif" w:hAnsi="PT Astra Serif"/>
                <w:sz w:val="24"/>
                <w:szCs w:val="24"/>
              </w:rPr>
              <w:t>- письмом, направляемым в адрес исполнителя.</w:t>
            </w:r>
          </w:p>
          <w:p w:rsidR="0052322A" w:rsidRPr="0052322A" w:rsidRDefault="0052322A" w:rsidP="00637121">
            <w:pPr>
              <w:pStyle w:val="ConsPlusNormal"/>
              <w:jc w:val="both"/>
              <w:rPr>
                <w:rFonts w:ascii="PT Astra Serif" w:hAnsi="PT Astra Serif"/>
                <w:sz w:val="24"/>
                <w:szCs w:val="24"/>
              </w:rPr>
            </w:pPr>
            <w:r w:rsidRPr="0052322A">
              <w:rPr>
                <w:rFonts w:ascii="PT Astra Serif" w:hAnsi="PT Astra Serif"/>
                <w:sz w:val="24"/>
                <w:szCs w:val="24"/>
              </w:rPr>
              <w:t xml:space="preserve">В соответствии с </w:t>
            </w:r>
            <w:hyperlink r:id="rId13" w:history="1">
              <w:r w:rsidRPr="00110EB4">
                <w:rPr>
                  <w:rFonts w:ascii="PT Astra Serif" w:hAnsi="PT Astra Serif"/>
                  <w:sz w:val="24"/>
                  <w:szCs w:val="24"/>
                </w:rPr>
                <w:t>пунктом 27</w:t>
              </w:r>
            </w:hyperlink>
            <w:r w:rsidRPr="00110EB4">
              <w:rPr>
                <w:rFonts w:ascii="PT Astra Serif" w:hAnsi="PT Astra Serif"/>
                <w:sz w:val="24"/>
                <w:szCs w:val="24"/>
              </w:rPr>
              <w:t xml:space="preserve"> Правил подключения в случае несоблюдения заявителем требований, предъявляемых к содержанию заявки о подключении и составу прилагаемых документов и сведений, указанных в </w:t>
            </w:r>
            <w:hyperlink r:id="rId14" w:history="1">
              <w:r w:rsidRPr="00110EB4">
                <w:rPr>
                  <w:rFonts w:ascii="PT Astra Serif" w:hAnsi="PT Astra Serif"/>
                  <w:sz w:val="24"/>
                  <w:szCs w:val="24"/>
                </w:rPr>
                <w:t>пунктах 11</w:t>
              </w:r>
            </w:hyperlink>
            <w:r w:rsidRPr="00110EB4">
              <w:rPr>
                <w:rFonts w:ascii="PT Astra Serif" w:hAnsi="PT Astra Serif"/>
                <w:sz w:val="24"/>
                <w:szCs w:val="24"/>
              </w:rPr>
              <w:t xml:space="preserve"> и </w:t>
            </w:r>
            <w:hyperlink r:id="rId15" w:history="1">
              <w:r w:rsidRPr="00110EB4">
                <w:rPr>
                  <w:rFonts w:ascii="PT Astra Serif" w:hAnsi="PT Astra Serif"/>
                  <w:sz w:val="24"/>
                  <w:szCs w:val="24"/>
                </w:rPr>
                <w:t>16</w:t>
              </w:r>
            </w:hyperlink>
            <w:r w:rsidRPr="00110EB4">
              <w:rPr>
                <w:rFonts w:ascii="PT Astra Serif" w:hAnsi="PT Astra Serif"/>
                <w:sz w:val="24"/>
                <w:szCs w:val="24"/>
              </w:rPr>
              <w:t xml:space="preserve"> Правил подключения, исполнитель в течение 3 рабочих дней </w:t>
            </w:r>
            <w:r w:rsidRPr="0052322A">
              <w:rPr>
                <w:rFonts w:ascii="PT Astra Serif" w:hAnsi="PT Astra Serif"/>
                <w:sz w:val="24"/>
                <w:szCs w:val="24"/>
              </w:rPr>
              <w:t>со дня получения указанной заявки направляет заявителю уведомление о необходимости в течение 20 рабочих дней со дня его получения представить недостающие документы и (или) сведения и приостанавливает рассмотрение заявки о подключении до получения недостающих документов и сведений.</w:t>
            </w:r>
          </w:p>
          <w:p w:rsidR="0052322A" w:rsidRPr="00110EB4" w:rsidRDefault="0052322A" w:rsidP="00637121">
            <w:pPr>
              <w:pStyle w:val="ConsPlusNormal"/>
              <w:jc w:val="both"/>
              <w:rPr>
                <w:rFonts w:ascii="PT Astra Serif" w:hAnsi="PT Astra Serif"/>
                <w:sz w:val="24"/>
                <w:szCs w:val="24"/>
              </w:rPr>
            </w:pPr>
            <w:r w:rsidRPr="0052322A">
              <w:rPr>
                <w:rFonts w:ascii="PT Astra Serif" w:hAnsi="PT Astra Serif"/>
                <w:sz w:val="24"/>
                <w:szCs w:val="24"/>
              </w:rPr>
              <w:t xml:space="preserve">В случае представления заявителем недостающих документов и сведений, указанных в </w:t>
            </w:r>
            <w:hyperlink r:id="rId16" w:history="1">
              <w:r w:rsidRPr="00110EB4">
                <w:rPr>
                  <w:rFonts w:ascii="PT Astra Serif" w:hAnsi="PT Astra Serif"/>
                  <w:sz w:val="24"/>
                  <w:szCs w:val="24"/>
                </w:rPr>
                <w:t>пунктах 11</w:t>
              </w:r>
            </w:hyperlink>
            <w:r w:rsidRPr="00110EB4">
              <w:rPr>
                <w:rFonts w:ascii="PT Astra Serif" w:hAnsi="PT Astra Serif"/>
                <w:sz w:val="24"/>
                <w:szCs w:val="24"/>
              </w:rPr>
              <w:t xml:space="preserve"> и </w:t>
            </w:r>
            <w:hyperlink r:id="rId17" w:history="1">
              <w:r w:rsidRPr="00110EB4">
                <w:rPr>
                  <w:rFonts w:ascii="PT Astra Serif" w:hAnsi="PT Astra Serif"/>
                  <w:sz w:val="24"/>
                  <w:szCs w:val="24"/>
                </w:rPr>
                <w:t>16</w:t>
              </w:r>
            </w:hyperlink>
            <w:r w:rsidRPr="00110EB4">
              <w:rPr>
                <w:rFonts w:ascii="PT Astra Serif" w:hAnsi="PT Astra Serif"/>
                <w:sz w:val="24"/>
                <w:szCs w:val="24"/>
              </w:rPr>
              <w:t xml:space="preserve"> Правил подключения, в течение 20 рабочих дней со дня получения заяви</w:t>
            </w:r>
            <w:r w:rsidRPr="0052322A">
              <w:rPr>
                <w:rFonts w:ascii="PT Astra Serif" w:hAnsi="PT Astra Serif"/>
                <w:sz w:val="24"/>
                <w:szCs w:val="24"/>
              </w:rPr>
              <w:t xml:space="preserve">телем уведомления исполнитель рассматривает заявку о подключении </w:t>
            </w:r>
            <w:r w:rsidRPr="00110EB4">
              <w:rPr>
                <w:rFonts w:ascii="PT Astra Serif" w:hAnsi="PT Astra Serif"/>
                <w:sz w:val="24"/>
                <w:szCs w:val="24"/>
              </w:rPr>
              <w:t xml:space="preserve">в порядке, предусмотренном </w:t>
            </w:r>
            <w:hyperlink r:id="rId18" w:history="1">
              <w:r w:rsidRPr="00110EB4">
                <w:rPr>
                  <w:rFonts w:ascii="PT Astra Serif" w:hAnsi="PT Astra Serif"/>
                  <w:sz w:val="24"/>
                  <w:szCs w:val="24"/>
                </w:rPr>
                <w:t>пунктом 28</w:t>
              </w:r>
            </w:hyperlink>
            <w:r w:rsidRPr="00110EB4">
              <w:rPr>
                <w:rFonts w:ascii="PT Astra Serif" w:hAnsi="PT Astra Serif"/>
                <w:sz w:val="24"/>
                <w:szCs w:val="24"/>
              </w:rPr>
              <w:t xml:space="preserve"> Правил подключения.</w:t>
            </w:r>
          </w:p>
          <w:p w:rsidR="0052322A" w:rsidRPr="0052322A" w:rsidRDefault="0052322A" w:rsidP="00637121">
            <w:pPr>
              <w:pStyle w:val="ConsPlusNormal"/>
              <w:jc w:val="both"/>
              <w:rPr>
                <w:rFonts w:ascii="PT Astra Serif" w:hAnsi="PT Astra Serif"/>
                <w:sz w:val="24"/>
                <w:szCs w:val="24"/>
              </w:rPr>
            </w:pPr>
            <w:r w:rsidRPr="00110EB4">
              <w:rPr>
                <w:rFonts w:ascii="PT Astra Serif" w:hAnsi="PT Astra Serif"/>
                <w:sz w:val="24"/>
                <w:szCs w:val="24"/>
              </w:rPr>
              <w:lastRenderedPageBreak/>
              <w:t xml:space="preserve">В случае непредставления заявителем недостающих документов и сведений, указанных в </w:t>
            </w:r>
            <w:hyperlink r:id="rId19" w:history="1">
              <w:r w:rsidRPr="00110EB4">
                <w:rPr>
                  <w:rFonts w:ascii="PT Astra Serif" w:hAnsi="PT Astra Serif"/>
                  <w:sz w:val="24"/>
                  <w:szCs w:val="24"/>
                </w:rPr>
                <w:t>пунктах 11</w:t>
              </w:r>
            </w:hyperlink>
            <w:r w:rsidRPr="00110EB4">
              <w:rPr>
                <w:rFonts w:ascii="PT Astra Serif" w:hAnsi="PT Astra Serif"/>
                <w:sz w:val="24"/>
                <w:szCs w:val="24"/>
              </w:rPr>
              <w:t xml:space="preserve"> и </w:t>
            </w:r>
            <w:hyperlink r:id="rId20" w:history="1">
              <w:r w:rsidRPr="00110EB4">
                <w:rPr>
                  <w:rFonts w:ascii="PT Astra Serif" w:hAnsi="PT Astra Serif"/>
                  <w:sz w:val="24"/>
                  <w:szCs w:val="24"/>
                </w:rPr>
                <w:t>16</w:t>
              </w:r>
            </w:hyperlink>
            <w:r w:rsidRPr="00110EB4">
              <w:rPr>
                <w:rFonts w:ascii="PT Astra Serif" w:hAnsi="PT Astra Serif"/>
                <w:sz w:val="24"/>
                <w:szCs w:val="24"/>
              </w:rPr>
              <w:t xml:space="preserve"> Правил </w:t>
            </w:r>
            <w:r w:rsidRPr="0052322A">
              <w:rPr>
                <w:rFonts w:ascii="PT Astra Serif" w:hAnsi="PT Astra Serif"/>
                <w:sz w:val="24"/>
                <w:szCs w:val="24"/>
              </w:rPr>
              <w:t>подключения, в течение 20 рабочих дней со дня получения заявителем уведомления исполнитель аннулирует заявку о подключении и уведомляет об этом заявителя в течение 3 рабочих дней со дня принятия решения об аннулировании указанной заявки</w:t>
            </w:r>
          </w:p>
        </w:tc>
      </w:tr>
      <w:tr w:rsidR="0052322A" w:rsidRPr="0052322A" w:rsidTr="0052322A">
        <w:tc>
          <w:tcPr>
            <w:tcW w:w="454" w:type="dxa"/>
          </w:tcPr>
          <w:p w:rsidR="0052322A" w:rsidRPr="0052322A" w:rsidRDefault="0052322A" w:rsidP="00637121">
            <w:pPr>
              <w:pStyle w:val="ConsPlusNormal"/>
              <w:rPr>
                <w:rFonts w:ascii="PT Astra Serif" w:hAnsi="PT Astra Serif"/>
                <w:sz w:val="24"/>
                <w:szCs w:val="24"/>
              </w:rPr>
            </w:pPr>
          </w:p>
        </w:tc>
        <w:tc>
          <w:tcPr>
            <w:tcW w:w="1815" w:type="dxa"/>
          </w:tcPr>
          <w:p w:rsidR="0052322A" w:rsidRPr="0052322A" w:rsidRDefault="0052322A" w:rsidP="00637121">
            <w:pPr>
              <w:pStyle w:val="ConsPlusNormal"/>
              <w:rPr>
                <w:rFonts w:ascii="PT Astra Serif" w:hAnsi="PT Astra Serif"/>
                <w:sz w:val="24"/>
                <w:szCs w:val="24"/>
              </w:rPr>
            </w:pPr>
          </w:p>
        </w:tc>
        <w:tc>
          <w:tcPr>
            <w:tcW w:w="1077" w:type="dxa"/>
          </w:tcPr>
          <w:p w:rsidR="0052322A" w:rsidRPr="0052322A" w:rsidRDefault="0052322A" w:rsidP="00637121">
            <w:pPr>
              <w:pStyle w:val="ConsPlusNormal"/>
              <w:rPr>
                <w:rFonts w:ascii="PT Astra Serif" w:hAnsi="PT Astra Serif"/>
                <w:sz w:val="24"/>
                <w:szCs w:val="24"/>
              </w:rPr>
            </w:pPr>
          </w:p>
        </w:tc>
        <w:tc>
          <w:tcPr>
            <w:tcW w:w="1077" w:type="dxa"/>
          </w:tcPr>
          <w:p w:rsidR="0052322A" w:rsidRPr="0052322A" w:rsidRDefault="0052322A" w:rsidP="00637121">
            <w:pPr>
              <w:pStyle w:val="ConsPlusNormal"/>
              <w:rPr>
                <w:rFonts w:ascii="PT Astra Serif" w:hAnsi="PT Astra Serif"/>
                <w:sz w:val="24"/>
                <w:szCs w:val="24"/>
              </w:rPr>
            </w:pPr>
          </w:p>
        </w:tc>
        <w:tc>
          <w:tcPr>
            <w:tcW w:w="710" w:type="dxa"/>
          </w:tcPr>
          <w:p w:rsidR="0052322A" w:rsidRPr="0052322A" w:rsidRDefault="0052322A" w:rsidP="00637121">
            <w:pPr>
              <w:pStyle w:val="ConsPlusNormal"/>
              <w:rPr>
                <w:rFonts w:ascii="PT Astra Serif" w:hAnsi="PT Astra Serif"/>
                <w:sz w:val="24"/>
                <w:szCs w:val="24"/>
              </w:rPr>
            </w:pPr>
          </w:p>
        </w:tc>
        <w:tc>
          <w:tcPr>
            <w:tcW w:w="2239" w:type="dxa"/>
          </w:tcPr>
          <w:p w:rsidR="0052322A" w:rsidRPr="0052322A" w:rsidRDefault="0052322A" w:rsidP="008D1734">
            <w:pPr>
              <w:pStyle w:val="ConsPlusNormal"/>
              <w:jc w:val="both"/>
              <w:rPr>
                <w:rFonts w:ascii="PT Astra Serif" w:hAnsi="PT Astra Serif"/>
                <w:sz w:val="24"/>
                <w:szCs w:val="24"/>
              </w:rPr>
            </w:pPr>
            <w:r w:rsidRPr="0052322A">
              <w:rPr>
                <w:rFonts w:ascii="PT Astra Serif" w:hAnsi="PT Astra Serif"/>
                <w:sz w:val="24"/>
                <w:szCs w:val="24"/>
              </w:rPr>
              <w:t xml:space="preserve">8. Копия документа, подтверждающего право собственности или иное предусмотренное законом право на домовладение (объект индивидуального жилищного строительства или часть жилого дома блокированной застройки) и земельный участок, на </w:t>
            </w:r>
            <w:r w:rsidRPr="0052322A">
              <w:rPr>
                <w:rFonts w:ascii="PT Astra Serif" w:hAnsi="PT Astra Serif"/>
                <w:sz w:val="24"/>
                <w:szCs w:val="24"/>
              </w:rPr>
              <w:lastRenderedPageBreak/>
              <w:t xml:space="preserve">котором расположено домовладение заявителя, а также страховой номер индивидуального лицевого счета и идентификационный номер налогоплательщика (в случае подачи заявки о подключении в рамках </w:t>
            </w:r>
            <w:r w:rsidR="008D1734">
              <w:rPr>
                <w:rFonts w:ascii="PT Astra Serif" w:hAnsi="PT Astra Serif"/>
                <w:sz w:val="24"/>
                <w:szCs w:val="24"/>
              </w:rPr>
              <w:t>«</w:t>
            </w:r>
            <w:r w:rsidRPr="0052322A">
              <w:rPr>
                <w:rFonts w:ascii="PT Astra Serif" w:hAnsi="PT Astra Serif"/>
                <w:sz w:val="24"/>
                <w:szCs w:val="24"/>
              </w:rPr>
              <w:t>догазификации</w:t>
            </w:r>
            <w:r w:rsidR="008D1734">
              <w:rPr>
                <w:rFonts w:ascii="PT Astra Serif" w:hAnsi="PT Astra Serif"/>
                <w:sz w:val="24"/>
                <w:szCs w:val="24"/>
              </w:rPr>
              <w:t>»</w:t>
            </w:r>
            <w:r w:rsidRPr="0052322A">
              <w:rPr>
                <w:rFonts w:ascii="PT Astra Serif" w:hAnsi="PT Astra Serif"/>
                <w:sz w:val="24"/>
                <w:szCs w:val="24"/>
              </w:rPr>
              <w:t xml:space="preserve"> </w:t>
            </w:r>
            <w:hyperlink r:id="rId21" w:history="1">
              <w:r w:rsidRPr="008D1734">
                <w:rPr>
                  <w:rFonts w:ascii="PT Astra Serif" w:hAnsi="PT Astra Serif"/>
                  <w:sz w:val="24"/>
                  <w:szCs w:val="24"/>
                </w:rPr>
                <w:t>раздела VII</w:t>
              </w:r>
            </w:hyperlink>
            <w:r w:rsidRPr="008D1734">
              <w:rPr>
                <w:rFonts w:ascii="PT Astra Serif" w:hAnsi="PT Astra Serif"/>
                <w:sz w:val="24"/>
                <w:szCs w:val="24"/>
              </w:rPr>
              <w:t xml:space="preserve"> </w:t>
            </w:r>
            <w:r w:rsidRPr="0052322A">
              <w:rPr>
                <w:rFonts w:ascii="PT Astra Serif" w:hAnsi="PT Astra Serif"/>
                <w:sz w:val="24"/>
                <w:szCs w:val="24"/>
              </w:rPr>
              <w:t>Правил подключения)</w:t>
            </w:r>
          </w:p>
        </w:tc>
        <w:tc>
          <w:tcPr>
            <w:tcW w:w="1559" w:type="dxa"/>
          </w:tcPr>
          <w:p w:rsidR="0052322A" w:rsidRPr="0052322A" w:rsidRDefault="0052322A" w:rsidP="00637121">
            <w:pPr>
              <w:pStyle w:val="ConsPlusNormal"/>
              <w:rPr>
                <w:rFonts w:ascii="PT Astra Serif" w:hAnsi="PT Astra Serif"/>
                <w:sz w:val="24"/>
                <w:szCs w:val="24"/>
              </w:rPr>
            </w:pPr>
          </w:p>
        </w:tc>
        <w:tc>
          <w:tcPr>
            <w:tcW w:w="1985" w:type="dxa"/>
          </w:tcPr>
          <w:p w:rsidR="0052322A" w:rsidRPr="0052322A" w:rsidRDefault="0052322A" w:rsidP="00637121">
            <w:pPr>
              <w:pStyle w:val="ConsPlusNormal"/>
              <w:rPr>
                <w:rFonts w:ascii="PT Astra Serif" w:hAnsi="PT Astra Serif"/>
                <w:sz w:val="24"/>
                <w:szCs w:val="24"/>
              </w:rPr>
            </w:pPr>
          </w:p>
        </w:tc>
        <w:tc>
          <w:tcPr>
            <w:tcW w:w="1114" w:type="dxa"/>
          </w:tcPr>
          <w:p w:rsidR="0052322A" w:rsidRPr="0052322A" w:rsidRDefault="0052322A" w:rsidP="00637121">
            <w:pPr>
              <w:pStyle w:val="ConsPlusNormal"/>
              <w:rPr>
                <w:rFonts w:ascii="PT Astra Serif" w:hAnsi="PT Astra Serif"/>
                <w:sz w:val="24"/>
                <w:szCs w:val="24"/>
              </w:rPr>
            </w:pPr>
          </w:p>
        </w:tc>
        <w:tc>
          <w:tcPr>
            <w:tcW w:w="3422" w:type="dxa"/>
          </w:tcPr>
          <w:p w:rsidR="0052322A" w:rsidRPr="0052322A" w:rsidRDefault="0052322A" w:rsidP="00637121">
            <w:pPr>
              <w:pStyle w:val="ConsPlusNormal"/>
              <w:rPr>
                <w:rFonts w:ascii="PT Astra Serif" w:hAnsi="PT Astra Serif"/>
                <w:sz w:val="24"/>
                <w:szCs w:val="24"/>
              </w:rPr>
            </w:pPr>
          </w:p>
        </w:tc>
      </w:tr>
      <w:tr w:rsidR="0052322A" w:rsidRPr="0052322A" w:rsidTr="0052322A">
        <w:tc>
          <w:tcPr>
            <w:tcW w:w="454" w:type="dxa"/>
            <w:vMerge w:val="restart"/>
          </w:tcPr>
          <w:p w:rsidR="0052322A" w:rsidRPr="0052322A" w:rsidRDefault="0052322A" w:rsidP="00637121">
            <w:pPr>
              <w:pStyle w:val="ConsPlusNormal"/>
              <w:rPr>
                <w:rFonts w:ascii="PT Astra Serif" w:hAnsi="PT Astra Serif"/>
                <w:sz w:val="24"/>
                <w:szCs w:val="24"/>
              </w:rPr>
            </w:pPr>
          </w:p>
        </w:tc>
        <w:tc>
          <w:tcPr>
            <w:tcW w:w="1815" w:type="dxa"/>
          </w:tcPr>
          <w:p w:rsidR="0052322A" w:rsidRPr="0052322A" w:rsidRDefault="0052322A" w:rsidP="00637121">
            <w:pPr>
              <w:pStyle w:val="ConsPlusNormal"/>
              <w:jc w:val="both"/>
              <w:rPr>
                <w:rFonts w:ascii="PT Astra Serif" w:hAnsi="PT Astra Serif"/>
                <w:sz w:val="24"/>
                <w:szCs w:val="24"/>
              </w:rPr>
            </w:pPr>
            <w:r w:rsidRPr="0052322A">
              <w:rPr>
                <w:rFonts w:ascii="PT Astra Serif" w:hAnsi="PT Astra Serif"/>
                <w:sz w:val="24"/>
                <w:szCs w:val="24"/>
              </w:rPr>
              <w:t>1.2 Получение заявителем (инвестором) от исполнителя подписанного со своей стороны проекта договора о подключении в 3 экземплярах</w:t>
            </w:r>
          </w:p>
        </w:tc>
        <w:tc>
          <w:tcPr>
            <w:tcW w:w="1077" w:type="dxa"/>
          </w:tcPr>
          <w:p w:rsidR="0052322A" w:rsidRPr="0052322A" w:rsidRDefault="0052322A" w:rsidP="00637121">
            <w:pPr>
              <w:pStyle w:val="ConsPlusNormal"/>
              <w:jc w:val="both"/>
              <w:rPr>
                <w:rFonts w:ascii="PT Astra Serif" w:hAnsi="PT Astra Serif"/>
                <w:sz w:val="24"/>
                <w:szCs w:val="24"/>
              </w:rPr>
            </w:pPr>
            <w:r w:rsidRPr="0052322A">
              <w:rPr>
                <w:rFonts w:ascii="PT Astra Serif" w:hAnsi="PT Astra Serif"/>
                <w:sz w:val="24"/>
                <w:szCs w:val="24"/>
              </w:rPr>
              <w:t>в течение 5, 15, 30 рабочих дней</w:t>
            </w:r>
          </w:p>
        </w:tc>
        <w:tc>
          <w:tcPr>
            <w:tcW w:w="1077" w:type="dxa"/>
          </w:tcPr>
          <w:p w:rsidR="0052322A" w:rsidRPr="0052322A" w:rsidRDefault="0052322A" w:rsidP="00637121">
            <w:pPr>
              <w:pStyle w:val="ConsPlusNormal"/>
              <w:jc w:val="both"/>
              <w:rPr>
                <w:rFonts w:ascii="PT Astra Serif" w:hAnsi="PT Astra Serif"/>
                <w:sz w:val="24"/>
                <w:szCs w:val="24"/>
              </w:rPr>
            </w:pPr>
            <w:r w:rsidRPr="0052322A">
              <w:rPr>
                <w:rFonts w:ascii="PT Astra Serif" w:hAnsi="PT Astra Serif"/>
                <w:sz w:val="24"/>
                <w:szCs w:val="24"/>
              </w:rPr>
              <w:t>в течение 5, 15, 30 рабочих дней</w:t>
            </w:r>
          </w:p>
        </w:tc>
        <w:tc>
          <w:tcPr>
            <w:tcW w:w="710" w:type="dxa"/>
          </w:tcPr>
          <w:p w:rsidR="0052322A" w:rsidRPr="0052322A" w:rsidRDefault="0052322A" w:rsidP="00637121">
            <w:pPr>
              <w:pStyle w:val="ConsPlusNormal"/>
              <w:jc w:val="center"/>
              <w:rPr>
                <w:rFonts w:ascii="PT Astra Serif" w:hAnsi="PT Astra Serif"/>
                <w:sz w:val="24"/>
                <w:szCs w:val="24"/>
              </w:rPr>
            </w:pPr>
            <w:r w:rsidRPr="0052322A">
              <w:rPr>
                <w:rFonts w:ascii="PT Astra Serif" w:hAnsi="PT Astra Serif"/>
                <w:sz w:val="24"/>
                <w:szCs w:val="24"/>
              </w:rPr>
              <w:t>1</w:t>
            </w:r>
          </w:p>
        </w:tc>
        <w:tc>
          <w:tcPr>
            <w:tcW w:w="2239" w:type="dxa"/>
          </w:tcPr>
          <w:p w:rsidR="0052322A" w:rsidRPr="0052322A" w:rsidRDefault="0052322A" w:rsidP="00637121">
            <w:pPr>
              <w:pStyle w:val="ConsPlusNormal"/>
              <w:jc w:val="both"/>
              <w:rPr>
                <w:rFonts w:ascii="PT Astra Serif" w:hAnsi="PT Astra Serif"/>
                <w:sz w:val="24"/>
                <w:szCs w:val="24"/>
              </w:rPr>
            </w:pPr>
            <w:r w:rsidRPr="0052322A">
              <w:rPr>
                <w:rFonts w:ascii="PT Astra Serif" w:hAnsi="PT Astra Serif"/>
                <w:sz w:val="24"/>
                <w:szCs w:val="24"/>
              </w:rPr>
              <w:t>Проект договора о подключении в 3 экземплярах, подписанный со стороны исполнителя</w:t>
            </w:r>
          </w:p>
        </w:tc>
        <w:tc>
          <w:tcPr>
            <w:tcW w:w="1559" w:type="dxa"/>
          </w:tcPr>
          <w:p w:rsidR="0052322A" w:rsidRPr="0052322A" w:rsidRDefault="0052322A" w:rsidP="00637121">
            <w:pPr>
              <w:pStyle w:val="ConsPlusNormal"/>
              <w:jc w:val="both"/>
              <w:rPr>
                <w:rFonts w:ascii="PT Astra Serif" w:hAnsi="PT Astra Serif"/>
                <w:sz w:val="24"/>
                <w:szCs w:val="24"/>
              </w:rPr>
            </w:pPr>
            <w:r w:rsidRPr="0052322A">
              <w:rPr>
                <w:rFonts w:ascii="PT Astra Serif" w:hAnsi="PT Astra Serif"/>
                <w:sz w:val="24"/>
                <w:szCs w:val="24"/>
              </w:rPr>
              <w:t>Проект договора о подключении</w:t>
            </w:r>
          </w:p>
        </w:tc>
        <w:tc>
          <w:tcPr>
            <w:tcW w:w="1985" w:type="dxa"/>
          </w:tcPr>
          <w:p w:rsidR="0052322A" w:rsidRPr="0052322A" w:rsidRDefault="00140BD2" w:rsidP="00637121">
            <w:pPr>
              <w:pStyle w:val="ConsPlusNormal"/>
              <w:jc w:val="both"/>
              <w:rPr>
                <w:rFonts w:ascii="PT Astra Serif" w:hAnsi="PT Astra Serif"/>
                <w:sz w:val="24"/>
                <w:szCs w:val="24"/>
              </w:rPr>
            </w:pPr>
            <w:hyperlink r:id="rId22" w:history="1">
              <w:r w:rsidR="0052322A" w:rsidRPr="008D1734">
                <w:rPr>
                  <w:rFonts w:ascii="PT Astra Serif" w:hAnsi="PT Astra Serif"/>
                  <w:sz w:val="24"/>
                  <w:szCs w:val="24"/>
                </w:rPr>
                <w:t>Пункт 28</w:t>
              </w:r>
            </w:hyperlink>
            <w:r w:rsidR="0052322A" w:rsidRPr="0052322A">
              <w:rPr>
                <w:rFonts w:ascii="PT Astra Serif" w:hAnsi="PT Astra Serif"/>
                <w:sz w:val="24"/>
                <w:szCs w:val="24"/>
              </w:rPr>
              <w:t xml:space="preserve"> Правил подключения</w:t>
            </w:r>
          </w:p>
        </w:tc>
        <w:tc>
          <w:tcPr>
            <w:tcW w:w="1114" w:type="dxa"/>
          </w:tcPr>
          <w:p w:rsidR="0052322A" w:rsidRPr="0052322A" w:rsidRDefault="0052322A" w:rsidP="00637121">
            <w:pPr>
              <w:pStyle w:val="ConsPlusNormal"/>
              <w:jc w:val="both"/>
              <w:rPr>
                <w:rFonts w:ascii="PT Astra Serif" w:hAnsi="PT Astra Serif"/>
                <w:sz w:val="24"/>
                <w:szCs w:val="24"/>
              </w:rPr>
            </w:pPr>
            <w:r w:rsidRPr="0052322A">
              <w:rPr>
                <w:rFonts w:ascii="PT Astra Serif" w:hAnsi="PT Astra Serif"/>
                <w:sz w:val="24"/>
                <w:szCs w:val="24"/>
              </w:rPr>
              <w:t>Все категории</w:t>
            </w:r>
          </w:p>
        </w:tc>
        <w:tc>
          <w:tcPr>
            <w:tcW w:w="3422" w:type="dxa"/>
          </w:tcPr>
          <w:p w:rsidR="0052322A" w:rsidRPr="0052322A" w:rsidRDefault="0052322A" w:rsidP="00637121">
            <w:pPr>
              <w:pStyle w:val="ConsPlusNormal"/>
              <w:jc w:val="both"/>
              <w:rPr>
                <w:rFonts w:ascii="PT Astra Serif" w:hAnsi="PT Astra Serif"/>
                <w:sz w:val="24"/>
                <w:szCs w:val="24"/>
              </w:rPr>
            </w:pPr>
            <w:r w:rsidRPr="0052322A">
              <w:rPr>
                <w:rFonts w:ascii="PT Astra Serif" w:hAnsi="PT Astra Serif"/>
                <w:sz w:val="24"/>
                <w:szCs w:val="24"/>
              </w:rPr>
              <w:t>Проект договора о подключении направляется исполнителем для ознакомления заявителя (инвестора) с указанным договором любым доступным способом:</w:t>
            </w:r>
          </w:p>
          <w:p w:rsidR="0052322A" w:rsidRPr="0052322A" w:rsidRDefault="0052322A" w:rsidP="00637121">
            <w:pPr>
              <w:pStyle w:val="ConsPlusNormal"/>
              <w:jc w:val="both"/>
              <w:rPr>
                <w:rFonts w:ascii="PT Astra Serif" w:hAnsi="PT Astra Serif"/>
                <w:sz w:val="24"/>
                <w:szCs w:val="24"/>
              </w:rPr>
            </w:pPr>
            <w:r w:rsidRPr="0052322A">
              <w:rPr>
                <w:rFonts w:ascii="PT Astra Serif" w:hAnsi="PT Astra Serif"/>
                <w:sz w:val="24"/>
                <w:szCs w:val="24"/>
              </w:rPr>
              <w:t>- почтовое отправление;</w:t>
            </w:r>
          </w:p>
          <w:p w:rsidR="0052322A" w:rsidRPr="0052322A" w:rsidRDefault="0052322A" w:rsidP="00637121">
            <w:pPr>
              <w:pStyle w:val="ConsPlusNormal"/>
              <w:jc w:val="both"/>
              <w:rPr>
                <w:rFonts w:ascii="PT Astra Serif" w:hAnsi="PT Astra Serif"/>
                <w:sz w:val="24"/>
                <w:szCs w:val="24"/>
              </w:rPr>
            </w:pPr>
            <w:r w:rsidRPr="0052322A">
              <w:rPr>
                <w:rFonts w:ascii="PT Astra Serif" w:hAnsi="PT Astra Serif"/>
                <w:sz w:val="24"/>
                <w:szCs w:val="24"/>
              </w:rPr>
              <w:t>- электронное сообщение на адрес электронной почты заявителя (инвестора) (при наличии);</w:t>
            </w:r>
          </w:p>
          <w:p w:rsidR="0052322A" w:rsidRPr="0052322A" w:rsidRDefault="0052322A" w:rsidP="00637121">
            <w:pPr>
              <w:pStyle w:val="ConsPlusNormal"/>
              <w:jc w:val="both"/>
              <w:rPr>
                <w:rFonts w:ascii="PT Astra Serif" w:hAnsi="PT Astra Serif"/>
                <w:sz w:val="24"/>
                <w:szCs w:val="24"/>
              </w:rPr>
            </w:pPr>
            <w:r w:rsidRPr="0052322A">
              <w:rPr>
                <w:rFonts w:ascii="PT Astra Serif" w:hAnsi="PT Astra Serif"/>
                <w:sz w:val="24"/>
                <w:szCs w:val="24"/>
              </w:rPr>
              <w:t>- личный кабинет заявителя (инвестора)</w:t>
            </w:r>
          </w:p>
        </w:tc>
      </w:tr>
      <w:tr w:rsidR="0052322A" w:rsidRPr="0052322A" w:rsidTr="0052322A">
        <w:tc>
          <w:tcPr>
            <w:tcW w:w="454" w:type="dxa"/>
            <w:vMerge/>
          </w:tcPr>
          <w:p w:rsidR="0052322A" w:rsidRPr="0052322A" w:rsidRDefault="0052322A" w:rsidP="00637121">
            <w:pPr>
              <w:pStyle w:val="ConsPlusNormal"/>
              <w:jc w:val="both"/>
              <w:rPr>
                <w:rFonts w:ascii="PT Astra Serif" w:hAnsi="PT Astra Serif"/>
                <w:sz w:val="24"/>
                <w:szCs w:val="24"/>
              </w:rPr>
            </w:pPr>
          </w:p>
        </w:tc>
        <w:tc>
          <w:tcPr>
            <w:tcW w:w="1815" w:type="dxa"/>
          </w:tcPr>
          <w:p w:rsidR="0052322A" w:rsidRPr="0052322A" w:rsidRDefault="0052322A" w:rsidP="00637121">
            <w:pPr>
              <w:pStyle w:val="ConsPlusNormal"/>
              <w:jc w:val="both"/>
              <w:rPr>
                <w:rFonts w:ascii="PT Astra Serif" w:hAnsi="PT Astra Serif"/>
                <w:sz w:val="24"/>
                <w:szCs w:val="24"/>
              </w:rPr>
            </w:pPr>
            <w:r w:rsidRPr="0052322A">
              <w:rPr>
                <w:rFonts w:ascii="PT Astra Serif" w:hAnsi="PT Astra Serif"/>
                <w:sz w:val="24"/>
                <w:szCs w:val="24"/>
              </w:rPr>
              <w:t>1.3 Заявитель (инвестор) подписывает договор о подключении (в 3 экземплярах)</w:t>
            </w:r>
          </w:p>
        </w:tc>
        <w:tc>
          <w:tcPr>
            <w:tcW w:w="1077" w:type="dxa"/>
          </w:tcPr>
          <w:p w:rsidR="0052322A" w:rsidRPr="0052322A" w:rsidRDefault="0052322A" w:rsidP="00637121">
            <w:pPr>
              <w:pStyle w:val="ConsPlusNormal"/>
              <w:jc w:val="both"/>
              <w:rPr>
                <w:rFonts w:ascii="PT Astra Serif" w:hAnsi="PT Astra Serif"/>
                <w:sz w:val="24"/>
                <w:szCs w:val="24"/>
              </w:rPr>
            </w:pPr>
            <w:r w:rsidRPr="0052322A">
              <w:rPr>
                <w:rFonts w:ascii="PT Astra Serif" w:hAnsi="PT Astra Serif"/>
                <w:sz w:val="24"/>
                <w:szCs w:val="24"/>
              </w:rPr>
              <w:t>10 рабочих дней</w:t>
            </w:r>
          </w:p>
        </w:tc>
        <w:tc>
          <w:tcPr>
            <w:tcW w:w="1077" w:type="dxa"/>
          </w:tcPr>
          <w:p w:rsidR="0052322A" w:rsidRPr="0052322A" w:rsidRDefault="0052322A" w:rsidP="00637121">
            <w:pPr>
              <w:pStyle w:val="ConsPlusNormal"/>
              <w:jc w:val="both"/>
              <w:rPr>
                <w:rFonts w:ascii="PT Astra Serif" w:hAnsi="PT Astra Serif"/>
                <w:sz w:val="24"/>
                <w:szCs w:val="24"/>
              </w:rPr>
            </w:pPr>
            <w:r w:rsidRPr="0052322A">
              <w:rPr>
                <w:rFonts w:ascii="PT Astra Serif" w:hAnsi="PT Astra Serif"/>
                <w:sz w:val="24"/>
                <w:szCs w:val="24"/>
              </w:rPr>
              <w:t>10 рабочих дней</w:t>
            </w:r>
          </w:p>
        </w:tc>
        <w:tc>
          <w:tcPr>
            <w:tcW w:w="710" w:type="dxa"/>
          </w:tcPr>
          <w:p w:rsidR="0052322A" w:rsidRPr="0052322A" w:rsidRDefault="0052322A" w:rsidP="00637121">
            <w:pPr>
              <w:pStyle w:val="ConsPlusNormal"/>
              <w:jc w:val="center"/>
              <w:rPr>
                <w:rFonts w:ascii="PT Astra Serif" w:hAnsi="PT Astra Serif"/>
                <w:sz w:val="24"/>
                <w:szCs w:val="24"/>
              </w:rPr>
            </w:pPr>
            <w:r w:rsidRPr="0052322A">
              <w:rPr>
                <w:rFonts w:ascii="PT Astra Serif" w:hAnsi="PT Astra Serif"/>
                <w:sz w:val="24"/>
                <w:szCs w:val="24"/>
              </w:rPr>
              <w:t>1</w:t>
            </w:r>
          </w:p>
        </w:tc>
        <w:tc>
          <w:tcPr>
            <w:tcW w:w="2239" w:type="dxa"/>
          </w:tcPr>
          <w:p w:rsidR="0052322A" w:rsidRPr="0052322A" w:rsidRDefault="0052322A" w:rsidP="00637121">
            <w:pPr>
              <w:pStyle w:val="ConsPlusNormal"/>
              <w:jc w:val="both"/>
              <w:rPr>
                <w:rFonts w:ascii="PT Astra Serif" w:hAnsi="PT Astra Serif"/>
                <w:sz w:val="24"/>
                <w:szCs w:val="24"/>
              </w:rPr>
            </w:pPr>
            <w:r w:rsidRPr="0052322A">
              <w:rPr>
                <w:rFonts w:ascii="PT Astra Serif" w:hAnsi="PT Astra Serif"/>
                <w:sz w:val="24"/>
                <w:szCs w:val="24"/>
              </w:rPr>
              <w:t>Подписанный заявителем (инвестором) в 3 экземплярах проект договора о подключении</w:t>
            </w:r>
          </w:p>
        </w:tc>
        <w:tc>
          <w:tcPr>
            <w:tcW w:w="1559" w:type="dxa"/>
          </w:tcPr>
          <w:p w:rsidR="0052322A" w:rsidRPr="0052322A" w:rsidRDefault="0052322A" w:rsidP="00637121">
            <w:pPr>
              <w:pStyle w:val="ConsPlusNormal"/>
              <w:jc w:val="both"/>
              <w:rPr>
                <w:rFonts w:ascii="PT Astra Serif" w:hAnsi="PT Astra Serif"/>
                <w:sz w:val="24"/>
                <w:szCs w:val="24"/>
              </w:rPr>
            </w:pPr>
            <w:r w:rsidRPr="0052322A">
              <w:rPr>
                <w:rFonts w:ascii="PT Astra Serif" w:hAnsi="PT Astra Serif"/>
                <w:sz w:val="24"/>
                <w:szCs w:val="24"/>
              </w:rPr>
              <w:t>Заключенный договор о подключении с приложением технических усло</w:t>
            </w:r>
            <w:r w:rsidRPr="0052322A">
              <w:rPr>
                <w:rFonts w:ascii="PT Astra Serif" w:hAnsi="PT Astra Serif"/>
                <w:sz w:val="24"/>
                <w:szCs w:val="24"/>
              </w:rPr>
              <w:lastRenderedPageBreak/>
              <w:t>вий подключения (технологического присоединения)</w:t>
            </w:r>
          </w:p>
        </w:tc>
        <w:tc>
          <w:tcPr>
            <w:tcW w:w="1985" w:type="dxa"/>
          </w:tcPr>
          <w:p w:rsidR="0052322A" w:rsidRPr="0052322A" w:rsidRDefault="00140BD2" w:rsidP="00637121">
            <w:pPr>
              <w:pStyle w:val="ConsPlusNormal"/>
              <w:jc w:val="both"/>
              <w:rPr>
                <w:rFonts w:ascii="PT Astra Serif" w:hAnsi="PT Astra Serif"/>
                <w:sz w:val="24"/>
                <w:szCs w:val="24"/>
              </w:rPr>
            </w:pPr>
            <w:hyperlink r:id="rId23" w:history="1">
              <w:r w:rsidR="0052322A" w:rsidRPr="008D1734">
                <w:rPr>
                  <w:rFonts w:ascii="PT Astra Serif" w:hAnsi="PT Astra Serif"/>
                  <w:sz w:val="24"/>
                  <w:szCs w:val="24"/>
                </w:rPr>
                <w:t>Пункты 44</w:t>
              </w:r>
            </w:hyperlink>
            <w:r w:rsidR="0052322A" w:rsidRPr="008D1734">
              <w:rPr>
                <w:rFonts w:ascii="PT Astra Serif" w:hAnsi="PT Astra Serif"/>
                <w:sz w:val="24"/>
                <w:szCs w:val="24"/>
              </w:rPr>
              <w:t xml:space="preserve"> - </w:t>
            </w:r>
            <w:hyperlink r:id="rId24" w:history="1">
              <w:r w:rsidR="0052322A" w:rsidRPr="008D1734">
                <w:rPr>
                  <w:rFonts w:ascii="PT Astra Serif" w:hAnsi="PT Astra Serif"/>
                  <w:sz w:val="24"/>
                  <w:szCs w:val="24"/>
                </w:rPr>
                <w:t>47</w:t>
              </w:r>
            </w:hyperlink>
            <w:r w:rsidR="0052322A" w:rsidRPr="0052322A">
              <w:rPr>
                <w:rFonts w:ascii="PT Astra Serif" w:hAnsi="PT Astra Serif"/>
                <w:sz w:val="24"/>
                <w:szCs w:val="24"/>
              </w:rPr>
              <w:t xml:space="preserve"> Правил подключения</w:t>
            </w:r>
          </w:p>
        </w:tc>
        <w:tc>
          <w:tcPr>
            <w:tcW w:w="1114" w:type="dxa"/>
          </w:tcPr>
          <w:p w:rsidR="0052322A" w:rsidRPr="0052322A" w:rsidRDefault="0052322A" w:rsidP="00637121">
            <w:pPr>
              <w:pStyle w:val="ConsPlusNormal"/>
              <w:jc w:val="both"/>
              <w:rPr>
                <w:rFonts w:ascii="PT Astra Serif" w:hAnsi="PT Astra Serif"/>
                <w:sz w:val="24"/>
                <w:szCs w:val="24"/>
              </w:rPr>
            </w:pPr>
            <w:r w:rsidRPr="0052322A">
              <w:rPr>
                <w:rFonts w:ascii="PT Astra Serif" w:hAnsi="PT Astra Serif"/>
                <w:sz w:val="24"/>
                <w:szCs w:val="24"/>
              </w:rPr>
              <w:t>Все категории</w:t>
            </w:r>
          </w:p>
        </w:tc>
        <w:tc>
          <w:tcPr>
            <w:tcW w:w="3422" w:type="dxa"/>
          </w:tcPr>
          <w:p w:rsidR="0052322A" w:rsidRPr="0052322A" w:rsidRDefault="0052322A" w:rsidP="00637121">
            <w:pPr>
              <w:pStyle w:val="ConsPlusNormal"/>
              <w:jc w:val="both"/>
              <w:rPr>
                <w:rFonts w:ascii="PT Astra Serif" w:hAnsi="PT Astra Serif"/>
                <w:sz w:val="24"/>
                <w:szCs w:val="24"/>
              </w:rPr>
            </w:pPr>
            <w:r w:rsidRPr="0052322A">
              <w:rPr>
                <w:rFonts w:ascii="PT Astra Serif" w:hAnsi="PT Astra Serif"/>
                <w:sz w:val="24"/>
                <w:szCs w:val="24"/>
              </w:rPr>
              <w:t>При заключении договора о подключении в письменной форме заявитель подписывает 3 экземпляра проекта договора о подключении в течение 10 рабочих дней со дня получения под</w:t>
            </w:r>
            <w:r w:rsidRPr="0052322A">
              <w:rPr>
                <w:rFonts w:ascii="PT Astra Serif" w:hAnsi="PT Astra Serif"/>
                <w:sz w:val="24"/>
                <w:szCs w:val="24"/>
              </w:rPr>
              <w:lastRenderedPageBreak/>
              <w:t>писанного исполнителем проекта договора о подключении и направляет в указанный срок 2 экземпляра исполнителю с приложением к нему документов, подтверждающих полномочия лица, подписавшего договор о подключении.</w:t>
            </w:r>
          </w:p>
          <w:p w:rsidR="0052322A" w:rsidRPr="0052322A" w:rsidRDefault="0052322A" w:rsidP="00637121">
            <w:pPr>
              <w:pStyle w:val="ConsPlusNormal"/>
              <w:jc w:val="both"/>
              <w:rPr>
                <w:rFonts w:ascii="PT Astra Serif" w:hAnsi="PT Astra Serif"/>
                <w:sz w:val="24"/>
                <w:szCs w:val="24"/>
              </w:rPr>
            </w:pPr>
            <w:r w:rsidRPr="0052322A">
              <w:rPr>
                <w:rFonts w:ascii="PT Astra Serif" w:hAnsi="PT Astra Serif"/>
                <w:sz w:val="24"/>
                <w:szCs w:val="24"/>
              </w:rPr>
              <w:t xml:space="preserve">В случае несогласия с представленным исполнителем проектом договора о подключении и (или) несоответствия его </w:t>
            </w:r>
            <w:hyperlink r:id="rId25" w:history="1">
              <w:r w:rsidRPr="008D1734">
                <w:rPr>
                  <w:rFonts w:ascii="PT Astra Serif" w:hAnsi="PT Astra Serif"/>
                  <w:sz w:val="24"/>
                  <w:szCs w:val="24"/>
                </w:rPr>
                <w:t>Правилам</w:t>
              </w:r>
            </w:hyperlink>
            <w:r w:rsidRPr="008D1734">
              <w:rPr>
                <w:rFonts w:ascii="PT Astra Serif" w:hAnsi="PT Astra Serif"/>
                <w:sz w:val="24"/>
                <w:szCs w:val="24"/>
              </w:rPr>
              <w:t xml:space="preserve"> подключ</w:t>
            </w:r>
            <w:r w:rsidRPr="0052322A">
              <w:rPr>
                <w:rFonts w:ascii="PT Astra Serif" w:hAnsi="PT Astra Serif"/>
                <w:sz w:val="24"/>
                <w:szCs w:val="24"/>
              </w:rPr>
              <w:t>ения заявитель в течение 10 рабочих дней со дня получения подписанного исполнителем проекта договора о подключении направляет исполнителю мотивированный отказ от подписания проекта договора о подключении, к которому прилагает при необходимости протокол разногласий и (или) мотивированное требование об изменении проекта договора о подключении.</w:t>
            </w:r>
          </w:p>
          <w:p w:rsidR="0052322A" w:rsidRPr="0052322A" w:rsidRDefault="0052322A" w:rsidP="00637121">
            <w:pPr>
              <w:pStyle w:val="ConsPlusNormal"/>
              <w:jc w:val="both"/>
              <w:rPr>
                <w:rFonts w:ascii="PT Astra Serif" w:hAnsi="PT Astra Serif"/>
                <w:sz w:val="24"/>
                <w:szCs w:val="24"/>
              </w:rPr>
            </w:pPr>
            <w:r w:rsidRPr="0052322A">
              <w:rPr>
                <w:rFonts w:ascii="PT Astra Serif" w:hAnsi="PT Astra Serif"/>
                <w:sz w:val="24"/>
                <w:szCs w:val="24"/>
              </w:rPr>
              <w:t>Указанный отказ направляется заявителем исполнителю любым доступным способом (почтовое отправление, электронное сообщение по адресу электронной почты исполнителя, личный кабинет заявителя, подсистема единого личного кабинета на едином портале и (или) региональном портале).</w:t>
            </w:r>
          </w:p>
          <w:p w:rsidR="0052322A" w:rsidRPr="0052322A" w:rsidRDefault="0052322A" w:rsidP="00637121">
            <w:pPr>
              <w:pStyle w:val="ConsPlusNormal"/>
              <w:jc w:val="both"/>
              <w:rPr>
                <w:rFonts w:ascii="PT Astra Serif" w:hAnsi="PT Astra Serif"/>
                <w:sz w:val="24"/>
                <w:szCs w:val="24"/>
              </w:rPr>
            </w:pPr>
            <w:r w:rsidRPr="0052322A">
              <w:rPr>
                <w:rFonts w:ascii="PT Astra Serif" w:hAnsi="PT Astra Serif"/>
                <w:sz w:val="24"/>
                <w:szCs w:val="24"/>
              </w:rPr>
              <w:lastRenderedPageBreak/>
              <w:t>В случае ненаправления заявителем подписанного исполнителем проекта договора о подключении либо мотивированного отказа от подписания договора о подключении (но не ранее чем через 30 рабочих дней со дня получения заявителем подписанного исполнителем проекта договора о подключении) заявка о подключении аннулируется.</w:t>
            </w:r>
          </w:p>
          <w:p w:rsidR="0052322A" w:rsidRPr="0052322A" w:rsidRDefault="0052322A" w:rsidP="00637121">
            <w:pPr>
              <w:pStyle w:val="ConsPlusNormal"/>
              <w:jc w:val="both"/>
              <w:rPr>
                <w:rFonts w:ascii="PT Astra Serif" w:hAnsi="PT Astra Serif"/>
                <w:sz w:val="24"/>
                <w:szCs w:val="24"/>
              </w:rPr>
            </w:pPr>
            <w:r w:rsidRPr="0052322A">
              <w:rPr>
                <w:rFonts w:ascii="PT Astra Serif" w:hAnsi="PT Astra Serif"/>
                <w:sz w:val="24"/>
                <w:szCs w:val="24"/>
              </w:rPr>
              <w:t>При направлении заявителем мотивированного отказа от подписания проекта договора о подключении или протокола разногласий к проекту договора о подключении исполнитель обязан в течение 10 рабочих дней со дня получения указанных мотивированного отказа и протокола разногласий рассмотреть их, принять меры к урегулированию разногласий и направить заявителю для подписания новый проект договора о подключении</w:t>
            </w:r>
          </w:p>
        </w:tc>
      </w:tr>
      <w:tr w:rsidR="0052322A" w:rsidRPr="0052322A" w:rsidTr="0052322A">
        <w:tc>
          <w:tcPr>
            <w:tcW w:w="454" w:type="dxa"/>
            <w:vMerge w:val="restart"/>
          </w:tcPr>
          <w:p w:rsidR="0052322A" w:rsidRPr="0052322A" w:rsidRDefault="0052322A" w:rsidP="00637121">
            <w:pPr>
              <w:pStyle w:val="ConsPlusNormal"/>
              <w:jc w:val="center"/>
              <w:rPr>
                <w:rFonts w:ascii="PT Astra Serif" w:hAnsi="PT Astra Serif"/>
                <w:sz w:val="24"/>
                <w:szCs w:val="24"/>
              </w:rPr>
            </w:pPr>
            <w:r w:rsidRPr="0052322A">
              <w:rPr>
                <w:rFonts w:ascii="PT Astra Serif" w:hAnsi="PT Astra Serif"/>
                <w:sz w:val="24"/>
                <w:szCs w:val="24"/>
              </w:rPr>
              <w:lastRenderedPageBreak/>
              <w:t>2</w:t>
            </w:r>
          </w:p>
        </w:tc>
        <w:tc>
          <w:tcPr>
            <w:tcW w:w="14998" w:type="dxa"/>
            <w:gridSpan w:val="9"/>
          </w:tcPr>
          <w:p w:rsidR="0052322A" w:rsidRPr="0052322A" w:rsidRDefault="0052322A" w:rsidP="00637121">
            <w:pPr>
              <w:pStyle w:val="ConsPlusNormal"/>
              <w:jc w:val="both"/>
              <w:rPr>
                <w:rFonts w:ascii="PT Astra Serif" w:hAnsi="PT Astra Serif"/>
                <w:sz w:val="24"/>
                <w:szCs w:val="24"/>
              </w:rPr>
            </w:pPr>
            <w:r w:rsidRPr="0052322A">
              <w:rPr>
                <w:rFonts w:ascii="PT Astra Serif" w:hAnsi="PT Astra Serif"/>
                <w:sz w:val="24"/>
                <w:szCs w:val="24"/>
              </w:rPr>
              <w:t>Выполнение заявителем и исполнителем условий договора о подключении в рамках комплексной услуги, которая включает проектно-изыскательские работы, строительно-монтажные работы в границе земельного участка заявителя (инвестора)</w:t>
            </w:r>
          </w:p>
        </w:tc>
      </w:tr>
      <w:tr w:rsidR="0052322A" w:rsidRPr="0052322A" w:rsidTr="0052322A">
        <w:tc>
          <w:tcPr>
            <w:tcW w:w="454" w:type="dxa"/>
            <w:vMerge/>
          </w:tcPr>
          <w:p w:rsidR="0052322A" w:rsidRPr="0052322A" w:rsidRDefault="0052322A" w:rsidP="00637121">
            <w:pPr>
              <w:pStyle w:val="ConsPlusNormal"/>
              <w:jc w:val="both"/>
              <w:rPr>
                <w:rFonts w:ascii="PT Astra Serif" w:hAnsi="PT Astra Serif"/>
                <w:sz w:val="24"/>
                <w:szCs w:val="24"/>
              </w:rPr>
            </w:pPr>
          </w:p>
        </w:tc>
        <w:tc>
          <w:tcPr>
            <w:tcW w:w="1815" w:type="dxa"/>
          </w:tcPr>
          <w:p w:rsidR="0052322A" w:rsidRPr="0052322A" w:rsidRDefault="0052322A" w:rsidP="00637121">
            <w:pPr>
              <w:pStyle w:val="ConsPlusNormal"/>
              <w:jc w:val="both"/>
              <w:rPr>
                <w:rFonts w:ascii="PT Astra Serif" w:hAnsi="PT Astra Serif"/>
                <w:sz w:val="24"/>
                <w:szCs w:val="24"/>
              </w:rPr>
            </w:pPr>
            <w:r w:rsidRPr="0052322A">
              <w:rPr>
                <w:rFonts w:ascii="PT Astra Serif" w:hAnsi="PT Astra Serif"/>
                <w:sz w:val="24"/>
                <w:szCs w:val="24"/>
              </w:rPr>
              <w:t>2.1 Получение заявителем (инвестором) акта о готовности се</w:t>
            </w:r>
            <w:r w:rsidRPr="0052322A">
              <w:rPr>
                <w:rFonts w:ascii="PT Astra Serif" w:hAnsi="PT Astra Serif"/>
                <w:sz w:val="24"/>
                <w:szCs w:val="24"/>
              </w:rPr>
              <w:lastRenderedPageBreak/>
              <w:t>тей газопотребления и газоиспользующего оборудования объекта капитального строительства к подключению (технологическому присоединению)</w:t>
            </w:r>
          </w:p>
        </w:tc>
        <w:tc>
          <w:tcPr>
            <w:tcW w:w="1077" w:type="dxa"/>
          </w:tcPr>
          <w:p w:rsidR="0052322A" w:rsidRPr="0052322A" w:rsidRDefault="0052322A" w:rsidP="00637121">
            <w:pPr>
              <w:pStyle w:val="ConsPlusNormal"/>
              <w:jc w:val="both"/>
              <w:rPr>
                <w:rFonts w:ascii="PT Astra Serif" w:hAnsi="PT Astra Serif"/>
                <w:sz w:val="24"/>
                <w:szCs w:val="24"/>
              </w:rPr>
            </w:pPr>
            <w:r w:rsidRPr="0052322A">
              <w:rPr>
                <w:rFonts w:ascii="PT Astra Serif" w:hAnsi="PT Astra Serif"/>
                <w:sz w:val="24"/>
                <w:szCs w:val="24"/>
              </w:rPr>
              <w:lastRenderedPageBreak/>
              <w:t>3 рабочих дня</w:t>
            </w:r>
          </w:p>
        </w:tc>
        <w:tc>
          <w:tcPr>
            <w:tcW w:w="1077" w:type="dxa"/>
          </w:tcPr>
          <w:p w:rsidR="0052322A" w:rsidRPr="0052322A" w:rsidRDefault="0052322A" w:rsidP="00637121">
            <w:pPr>
              <w:pStyle w:val="ConsPlusNormal"/>
              <w:jc w:val="both"/>
              <w:rPr>
                <w:rFonts w:ascii="PT Astra Serif" w:hAnsi="PT Astra Serif"/>
                <w:sz w:val="24"/>
                <w:szCs w:val="24"/>
              </w:rPr>
            </w:pPr>
            <w:r w:rsidRPr="0052322A">
              <w:rPr>
                <w:rFonts w:ascii="PT Astra Serif" w:hAnsi="PT Astra Serif"/>
                <w:sz w:val="24"/>
                <w:szCs w:val="24"/>
              </w:rPr>
              <w:t>3 рабочих дня</w:t>
            </w:r>
          </w:p>
        </w:tc>
        <w:tc>
          <w:tcPr>
            <w:tcW w:w="710" w:type="dxa"/>
          </w:tcPr>
          <w:p w:rsidR="0052322A" w:rsidRPr="0052322A" w:rsidRDefault="0052322A" w:rsidP="00637121">
            <w:pPr>
              <w:pStyle w:val="ConsPlusNormal"/>
              <w:jc w:val="center"/>
              <w:rPr>
                <w:rFonts w:ascii="PT Astra Serif" w:hAnsi="PT Astra Serif"/>
                <w:sz w:val="24"/>
                <w:szCs w:val="24"/>
              </w:rPr>
            </w:pPr>
            <w:r w:rsidRPr="0052322A">
              <w:rPr>
                <w:rFonts w:ascii="PT Astra Serif" w:hAnsi="PT Astra Serif"/>
                <w:sz w:val="24"/>
                <w:szCs w:val="24"/>
              </w:rPr>
              <w:t>1</w:t>
            </w:r>
          </w:p>
        </w:tc>
        <w:tc>
          <w:tcPr>
            <w:tcW w:w="2239" w:type="dxa"/>
          </w:tcPr>
          <w:p w:rsidR="0052322A" w:rsidRPr="0052322A" w:rsidRDefault="0052322A" w:rsidP="00637121">
            <w:pPr>
              <w:pStyle w:val="ConsPlusNormal"/>
              <w:jc w:val="both"/>
              <w:rPr>
                <w:rFonts w:ascii="PT Astra Serif" w:hAnsi="PT Astra Serif"/>
                <w:sz w:val="24"/>
                <w:szCs w:val="24"/>
              </w:rPr>
            </w:pPr>
            <w:r w:rsidRPr="0052322A">
              <w:rPr>
                <w:rFonts w:ascii="PT Astra Serif" w:hAnsi="PT Astra Serif"/>
                <w:sz w:val="24"/>
                <w:szCs w:val="24"/>
              </w:rPr>
              <w:t xml:space="preserve">Акт о готовности сетей газопотребления и газоиспользующего оборудования </w:t>
            </w:r>
            <w:r w:rsidRPr="0052322A">
              <w:rPr>
                <w:rFonts w:ascii="PT Astra Serif" w:hAnsi="PT Astra Serif"/>
                <w:sz w:val="24"/>
                <w:szCs w:val="24"/>
              </w:rPr>
              <w:lastRenderedPageBreak/>
              <w:t>объекта капитального строительства к подключению (технологическому присоединению)/рекомендации по результатам мониторинга</w:t>
            </w:r>
          </w:p>
        </w:tc>
        <w:tc>
          <w:tcPr>
            <w:tcW w:w="1559" w:type="dxa"/>
          </w:tcPr>
          <w:p w:rsidR="0052322A" w:rsidRPr="0052322A" w:rsidRDefault="0052322A" w:rsidP="00637121">
            <w:pPr>
              <w:pStyle w:val="ConsPlusNormal"/>
              <w:jc w:val="both"/>
              <w:rPr>
                <w:rFonts w:ascii="PT Astra Serif" w:hAnsi="PT Astra Serif"/>
                <w:sz w:val="24"/>
                <w:szCs w:val="24"/>
              </w:rPr>
            </w:pPr>
            <w:r w:rsidRPr="0052322A">
              <w:rPr>
                <w:rFonts w:ascii="PT Astra Serif" w:hAnsi="PT Astra Serif"/>
                <w:sz w:val="24"/>
                <w:szCs w:val="24"/>
              </w:rPr>
              <w:lastRenderedPageBreak/>
              <w:t>Подписанный акт о готовности сетей газопотребле</w:t>
            </w:r>
            <w:r w:rsidRPr="0052322A">
              <w:rPr>
                <w:rFonts w:ascii="PT Astra Serif" w:hAnsi="PT Astra Serif"/>
                <w:sz w:val="24"/>
                <w:szCs w:val="24"/>
              </w:rPr>
              <w:lastRenderedPageBreak/>
              <w:t>ния и газоиспользующего оборудования объекта капитального строительства к подключению (технологическому присоединению)</w:t>
            </w:r>
          </w:p>
        </w:tc>
        <w:tc>
          <w:tcPr>
            <w:tcW w:w="1985" w:type="dxa"/>
          </w:tcPr>
          <w:p w:rsidR="0052322A" w:rsidRPr="0052322A" w:rsidRDefault="00140BD2" w:rsidP="00637121">
            <w:pPr>
              <w:pStyle w:val="ConsPlusNormal"/>
              <w:jc w:val="both"/>
              <w:rPr>
                <w:rFonts w:ascii="PT Astra Serif" w:hAnsi="PT Astra Serif"/>
                <w:sz w:val="24"/>
                <w:szCs w:val="24"/>
              </w:rPr>
            </w:pPr>
            <w:hyperlink r:id="rId26" w:history="1">
              <w:r w:rsidR="0052322A" w:rsidRPr="008D1734">
                <w:rPr>
                  <w:rFonts w:ascii="PT Astra Serif" w:hAnsi="PT Astra Serif"/>
                  <w:sz w:val="24"/>
                  <w:szCs w:val="24"/>
                </w:rPr>
                <w:t>Пункты 3</w:t>
              </w:r>
            </w:hyperlink>
            <w:r w:rsidR="0052322A" w:rsidRPr="008D1734">
              <w:rPr>
                <w:rFonts w:ascii="PT Astra Serif" w:hAnsi="PT Astra Serif"/>
                <w:sz w:val="24"/>
                <w:szCs w:val="24"/>
              </w:rPr>
              <w:t xml:space="preserve">, </w:t>
            </w:r>
            <w:hyperlink r:id="rId27" w:history="1">
              <w:r w:rsidR="0052322A" w:rsidRPr="008D1734">
                <w:rPr>
                  <w:rFonts w:ascii="PT Astra Serif" w:hAnsi="PT Astra Serif"/>
                  <w:sz w:val="24"/>
                  <w:szCs w:val="24"/>
                </w:rPr>
                <w:t>71</w:t>
              </w:r>
            </w:hyperlink>
            <w:r w:rsidR="0052322A" w:rsidRPr="008D1734">
              <w:rPr>
                <w:rFonts w:ascii="PT Astra Serif" w:hAnsi="PT Astra Serif"/>
                <w:sz w:val="24"/>
                <w:szCs w:val="24"/>
              </w:rPr>
              <w:t xml:space="preserve">, </w:t>
            </w:r>
            <w:hyperlink r:id="rId28" w:history="1">
              <w:r w:rsidR="0052322A" w:rsidRPr="008D1734">
                <w:rPr>
                  <w:rFonts w:ascii="PT Astra Serif" w:hAnsi="PT Astra Serif"/>
                  <w:sz w:val="24"/>
                  <w:szCs w:val="24"/>
                </w:rPr>
                <w:t>72</w:t>
              </w:r>
            </w:hyperlink>
            <w:r w:rsidR="0052322A" w:rsidRPr="0052322A">
              <w:rPr>
                <w:rFonts w:ascii="PT Astra Serif" w:hAnsi="PT Astra Serif"/>
                <w:sz w:val="24"/>
                <w:szCs w:val="24"/>
              </w:rPr>
              <w:t xml:space="preserve"> Правил подключения</w:t>
            </w:r>
          </w:p>
        </w:tc>
        <w:tc>
          <w:tcPr>
            <w:tcW w:w="1114" w:type="dxa"/>
          </w:tcPr>
          <w:p w:rsidR="0052322A" w:rsidRPr="0052322A" w:rsidRDefault="0052322A" w:rsidP="00637121">
            <w:pPr>
              <w:pStyle w:val="ConsPlusNormal"/>
              <w:jc w:val="both"/>
              <w:rPr>
                <w:rFonts w:ascii="PT Astra Serif" w:hAnsi="PT Astra Serif"/>
                <w:sz w:val="24"/>
                <w:szCs w:val="24"/>
              </w:rPr>
            </w:pPr>
            <w:r w:rsidRPr="0052322A">
              <w:rPr>
                <w:rFonts w:ascii="PT Astra Serif" w:hAnsi="PT Astra Serif"/>
                <w:sz w:val="24"/>
                <w:szCs w:val="24"/>
              </w:rPr>
              <w:t>Все категории</w:t>
            </w:r>
          </w:p>
        </w:tc>
        <w:tc>
          <w:tcPr>
            <w:tcW w:w="3422" w:type="dxa"/>
          </w:tcPr>
          <w:p w:rsidR="0052322A" w:rsidRPr="0052322A" w:rsidRDefault="0052322A" w:rsidP="00637121">
            <w:pPr>
              <w:pStyle w:val="ConsPlusNormal"/>
              <w:jc w:val="center"/>
              <w:rPr>
                <w:rFonts w:ascii="PT Astra Serif" w:hAnsi="PT Astra Serif"/>
                <w:sz w:val="24"/>
                <w:szCs w:val="24"/>
              </w:rPr>
            </w:pPr>
            <w:r w:rsidRPr="0052322A">
              <w:rPr>
                <w:rFonts w:ascii="PT Astra Serif" w:hAnsi="PT Astra Serif"/>
                <w:sz w:val="24"/>
                <w:szCs w:val="24"/>
              </w:rPr>
              <w:t>-</w:t>
            </w:r>
          </w:p>
        </w:tc>
      </w:tr>
      <w:tr w:rsidR="0052322A" w:rsidRPr="0052322A" w:rsidTr="0052322A">
        <w:tc>
          <w:tcPr>
            <w:tcW w:w="454" w:type="dxa"/>
            <w:vMerge/>
          </w:tcPr>
          <w:p w:rsidR="0052322A" w:rsidRPr="0052322A" w:rsidRDefault="0052322A" w:rsidP="00637121">
            <w:pPr>
              <w:pStyle w:val="ConsPlusNormal"/>
              <w:jc w:val="center"/>
              <w:rPr>
                <w:rFonts w:ascii="PT Astra Serif" w:hAnsi="PT Astra Serif"/>
                <w:sz w:val="24"/>
                <w:szCs w:val="24"/>
              </w:rPr>
            </w:pPr>
          </w:p>
        </w:tc>
        <w:tc>
          <w:tcPr>
            <w:tcW w:w="1815" w:type="dxa"/>
          </w:tcPr>
          <w:p w:rsidR="0052322A" w:rsidRPr="0052322A" w:rsidRDefault="0052322A" w:rsidP="00637121">
            <w:pPr>
              <w:pStyle w:val="ConsPlusNormal"/>
              <w:jc w:val="both"/>
              <w:rPr>
                <w:rFonts w:ascii="PT Astra Serif" w:hAnsi="PT Astra Serif"/>
                <w:sz w:val="24"/>
                <w:szCs w:val="24"/>
              </w:rPr>
            </w:pPr>
            <w:r w:rsidRPr="0052322A">
              <w:rPr>
                <w:rFonts w:ascii="PT Astra Serif" w:hAnsi="PT Astra Serif"/>
                <w:sz w:val="24"/>
                <w:szCs w:val="24"/>
              </w:rPr>
              <w:t>2.2 Заявитель (инвестор) подает заявление о заключении договора на техническое обслуживание сети газораспределения и (или) газопотребления и внутридомового и (или) внутриквартирного газового оборудования (далее - договор на ТО)</w:t>
            </w:r>
          </w:p>
        </w:tc>
        <w:tc>
          <w:tcPr>
            <w:tcW w:w="1077" w:type="dxa"/>
          </w:tcPr>
          <w:p w:rsidR="0052322A" w:rsidRPr="0052322A" w:rsidRDefault="0052322A" w:rsidP="00637121">
            <w:pPr>
              <w:pStyle w:val="ConsPlusNormal"/>
              <w:jc w:val="center"/>
              <w:rPr>
                <w:rFonts w:ascii="PT Astra Serif" w:hAnsi="PT Astra Serif"/>
                <w:sz w:val="24"/>
                <w:szCs w:val="24"/>
              </w:rPr>
            </w:pPr>
            <w:r w:rsidRPr="0052322A">
              <w:rPr>
                <w:rFonts w:ascii="PT Astra Serif" w:hAnsi="PT Astra Serif"/>
                <w:sz w:val="24"/>
                <w:szCs w:val="24"/>
              </w:rPr>
              <w:t>-</w:t>
            </w:r>
          </w:p>
        </w:tc>
        <w:tc>
          <w:tcPr>
            <w:tcW w:w="1077" w:type="dxa"/>
          </w:tcPr>
          <w:p w:rsidR="0052322A" w:rsidRPr="0052322A" w:rsidRDefault="0052322A" w:rsidP="00637121">
            <w:pPr>
              <w:pStyle w:val="ConsPlusNormal"/>
              <w:jc w:val="center"/>
              <w:rPr>
                <w:rFonts w:ascii="PT Astra Serif" w:hAnsi="PT Astra Serif"/>
                <w:sz w:val="24"/>
                <w:szCs w:val="24"/>
              </w:rPr>
            </w:pPr>
            <w:r w:rsidRPr="0052322A">
              <w:rPr>
                <w:rFonts w:ascii="PT Astra Serif" w:hAnsi="PT Astra Serif"/>
                <w:sz w:val="24"/>
                <w:szCs w:val="24"/>
              </w:rPr>
              <w:t>-</w:t>
            </w:r>
          </w:p>
        </w:tc>
        <w:tc>
          <w:tcPr>
            <w:tcW w:w="710" w:type="dxa"/>
          </w:tcPr>
          <w:p w:rsidR="0052322A" w:rsidRPr="0052322A" w:rsidRDefault="0052322A" w:rsidP="00637121">
            <w:pPr>
              <w:pStyle w:val="ConsPlusNormal"/>
              <w:jc w:val="center"/>
              <w:rPr>
                <w:rFonts w:ascii="PT Astra Serif" w:hAnsi="PT Astra Serif"/>
                <w:sz w:val="24"/>
                <w:szCs w:val="24"/>
              </w:rPr>
            </w:pPr>
            <w:r w:rsidRPr="0052322A">
              <w:rPr>
                <w:rFonts w:ascii="PT Astra Serif" w:hAnsi="PT Astra Serif"/>
                <w:sz w:val="24"/>
                <w:szCs w:val="24"/>
              </w:rPr>
              <w:t>3</w:t>
            </w:r>
          </w:p>
        </w:tc>
        <w:tc>
          <w:tcPr>
            <w:tcW w:w="2239" w:type="dxa"/>
          </w:tcPr>
          <w:p w:rsidR="0052322A" w:rsidRPr="0052322A" w:rsidRDefault="0052322A" w:rsidP="00637121">
            <w:pPr>
              <w:pStyle w:val="ConsPlusNormal"/>
              <w:jc w:val="both"/>
              <w:rPr>
                <w:rFonts w:ascii="PT Astra Serif" w:hAnsi="PT Astra Serif"/>
                <w:sz w:val="24"/>
                <w:szCs w:val="24"/>
              </w:rPr>
            </w:pPr>
            <w:r w:rsidRPr="0052322A">
              <w:rPr>
                <w:rFonts w:ascii="PT Astra Serif" w:hAnsi="PT Astra Serif"/>
                <w:sz w:val="24"/>
                <w:szCs w:val="24"/>
              </w:rPr>
              <w:t>1. Пакет учредительных документов заявителя (инвестора);</w:t>
            </w:r>
          </w:p>
          <w:p w:rsidR="0052322A" w:rsidRPr="0052322A" w:rsidRDefault="0052322A" w:rsidP="00637121">
            <w:pPr>
              <w:pStyle w:val="ConsPlusNormal"/>
              <w:jc w:val="both"/>
              <w:rPr>
                <w:rFonts w:ascii="PT Astra Serif" w:hAnsi="PT Astra Serif"/>
                <w:sz w:val="24"/>
                <w:szCs w:val="24"/>
              </w:rPr>
            </w:pPr>
            <w:r w:rsidRPr="0052322A">
              <w:rPr>
                <w:rFonts w:ascii="PT Astra Serif" w:hAnsi="PT Astra Serif"/>
                <w:sz w:val="24"/>
                <w:szCs w:val="24"/>
              </w:rPr>
              <w:t>2 Акт приемки законченного строительства;</w:t>
            </w:r>
          </w:p>
          <w:p w:rsidR="0052322A" w:rsidRPr="0052322A" w:rsidRDefault="0052322A" w:rsidP="00637121">
            <w:pPr>
              <w:pStyle w:val="ConsPlusNormal"/>
              <w:jc w:val="both"/>
              <w:rPr>
                <w:rFonts w:ascii="PT Astra Serif" w:hAnsi="PT Astra Serif"/>
                <w:sz w:val="24"/>
                <w:szCs w:val="24"/>
              </w:rPr>
            </w:pPr>
            <w:r w:rsidRPr="0052322A">
              <w:rPr>
                <w:rFonts w:ascii="PT Astra Serif" w:hAnsi="PT Astra Serif"/>
                <w:sz w:val="24"/>
                <w:szCs w:val="24"/>
              </w:rPr>
              <w:t>3. Исполнительно-техническая документация</w:t>
            </w:r>
          </w:p>
        </w:tc>
        <w:tc>
          <w:tcPr>
            <w:tcW w:w="1559" w:type="dxa"/>
          </w:tcPr>
          <w:p w:rsidR="0052322A" w:rsidRPr="0052322A" w:rsidRDefault="0052322A" w:rsidP="00637121">
            <w:pPr>
              <w:pStyle w:val="ConsPlusNormal"/>
              <w:jc w:val="both"/>
              <w:rPr>
                <w:rFonts w:ascii="PT Astra Serif" w:hAnsi="PT Astra Serif"/>
                <w:sz w:val="24"/>
                <w:szCs w:val="24"/>
              </w:rPr>
            </w:pPr>
            <w:r w:rsidRPr="0052322A">
              <w:rPr>
                <w:rFonts w:ascii="PT Astra Serif" w:hAnsi="PT Astra Serif"/>
                <w:sz w:val="24"/>
                <w:szCs w:val="24"/>
              </w:rPr>
              <w:t>Зарегистрированное заявление</w:t>
            </w:r>
          </w:p>
        </w:tc>
        <w:tc>
          <w:tcPr>
            <w:tcW w:w="1985" w:type="dxa"/>
          </w:tcPr>
          <w:p w:rsidR="0052322A" w:rsidRPr="008D1734" w:rsidRDefault="00140BD2" w:rsidP="00637121">
            <w:pPr>
              <w:pStyle w:val="ConsPlusNormal"/>
              <w:jc w:val="both"/>
              <w:rPr>
                <w:rFonts w:ascii="PT Astra Serif" w:hAnsi="PT Astra Serif"/>
                <w:sz w:val="24"/>
                <w:szCs w:val="24"/>
              </w:rPr>
            </w:pPr>
            <w:hyperlink r:id="rId29" w:history="1">
              <w:r w:rsidR="0052322A" w:rsidRPr="008D1734">
                <w:rPr>
                  <w:rFonts w:ascii="PT Astra Serif" w:hAnsi="PT Astra Serif"/>
                  <w:sz w:val="24"/>
                  <w:szCs w:val="24"/>
                </w:rPr>
                <w:t>Пункт 74</w:t>
              </w:r>
            </w:hyperlink>
            <w:r w:rsidR="0052322A" w:rsidRPr="008D1734">
              <w:rPr>
                <w:rFonts w:ascii="PT Astra Serif" w:hAnsi="PT Astra Serif"/>
                <w:sz w:val="24"/>
                <w:szCs w:val="24"/>
              </w:rPr>
              <w:t xml:space="preserve"> Правил подключения, Федеральный </w:t>
            </w:r>
            <w:hyperlink r:id="rId30" w:history="1">
              <w:r w:rsidR="0052322A" w:rsidRPr="008D1734">
                <w:rPr>
                  <w:rFonts w:ascii="PT Astra Serif" w:hAnsi="PT Astra Serif"/>
                  <w:sz w:val="24"/>
                  <w:szCs w:val="24"/>
                </w:rPr>
                <w:t>закон</w:t>
              </w:r>
            </w:hyperlink>
            <w:r w:rsidR="0052322A" w:rsidRPr="008D1734">
              <w:rPr>
                <w:rFonts w:ascii="PT Astra Serif" w:hAnsi="PT Astra Serif"/>
                <w:sz w:val="24"/>
                <w:szCs w:val="24"/>
              </w:rPr>
              <w:t xml:space="preserve"> от 21 июля 1997 г. </w:t>
            </w:r>
            <w:r w:rsidR="008D1734">
              <w:rPr>
                <w:rFonts w:ascii="PT Astra Serif" w:hAnsi="PT Astra Serif"/>
                <w:sz w:val="24"/>
                <w:szCs w:val="24"/>
              </w:rPr>
              <w:t>№</w:t>
            </w:r>
            <w:r w:rsidR="0052322A" w:rsidRPr="008D1734">
              <w:rPr>
                <w:rFonts w:ascii="PT Astra Serif" w:hAnsi="PT Astra Serif"/>
                <w:sz w:val="24"/>
                <w:szCs w:val="24"/>
              </w:rPr>
              <w:t xml:space="preserve"> 116-ФЗ </w:t>
            </w:r>
            <w:r w:rsidR="008D1734">
              <w:rPr>
                <w:rFonts w:ascii="PT Astra Serif" w:hAnsi="PT Astra Serif"/>
                <w:sz w:val="24"/>
                <w:szCs w:val="24"/>
              </w:rPr>
              <w:t>«</w:t>
            </w:r>
            <w:r w:rsidR="0052322A" w:rsidRPr="008D1734">
              <w:rPr>
                <w:rFonts w:ascii="PT Astra Serif" w:hAnsi="PT Astra Serif"/>
                <w:sz w:val="24"/>
                <w:szCs w:val="24"/>
              </w:rPr>
              <w:t>О промышленной безопасности опасных производственных объектов</w:t>
            </w:r>
            <w:r w:rsidR="008D1734">
              <w:rPr>
                <w:rFonts w:ascii="PT Astra Serif" w:hAnsi="PT Astra Serif"/>
                <w:sz w:val="24"/>
                <w:szCs w:val="24"/>
              </w:rPr>
              <w:t>»</w:t>
            </w:r>
            <w:r w:rsidR="0052322A" w:rsidRPr="008D1734">
              <w:rPr>
                <w:rFonts w:ascii="PT Astra Serif" w:hAnsi="PT Astra Serif"/>
                <w:sz w:val="24"/>
                <w:szCs w:val="24"/>
              </w:rPr>
              <w:t xml:space="preserve"> (далее - Федеральный закон </w:t>
            </w:r>
            <w:r w:rsidR="002D4BFD">
              <w:rPr>
                <w:rFonts w:ascii="PT Astra Serif" w:hAnsi="PT Astra Serif"/>
                <w:sz w:val="24"/>
                <w:szCs w:val="24"/>
              </w:rPr>
              <w:t>№</w:t>
            </w:r>
            <w:r w:rsidR="0052322A" w:rsidRPr="008D1734">
              <w:rPr>
                <w:rFonts w:ascii="PT Astra Serif" w:hAnsi="PT Astra Serif"/>
                <w:sz w:val="24"/>
                <w:szCs w:val="24"/>
              </w:rPr>
              <w:t xml:space="preserve"> 116-ФЗ);</w:t>
            </w:r>
          </w:p>
          <w:p w:rsidR="0052322A" w:rsidRPr="0052322A" w:rsidRDefault="00140BD2" w:rsidP="002D4BFD">
            <w:pPr>
              <w:pStyle w:val="ConsPlusNormal"/>
              <w:jc w:val="both"/>
              <w:rPr>
                <w:rFonts w:ascii="PT Astra Serif" w:hAnsi="PT Astra Serif"/>
                <w:sz w:val="24"/>
                <w:szCs w:val="24"/>
              </w:rPr>
            </w:pPr>
            <w:hyperlink r:id="rId31" w:history="1">
              <w:r w:rsidR="0052322A" w:rsidRPr="008D1734">
                <w:rPr>
                  <w:rFonts w:ascii="PT Astra Serif" w:hAnsi="PT Astra Serif"/>
                  <w:sz w:val="24"/>
                  <w:szCs w:val="24"/>
                </w:rPr>
                <w:t>Постановление</w:t>
              </w:r>
            </w:hyperlink>
            <w:r w:rsidR="0052322A" w:rsidRPr="008D1734">
              <w:rPr>
                <w:rFonts w:ascii="PT Astra Serif" w:hAnsi="PT Astra Serif"/>
                <w:sz w:val="24"/>
                <w:szCs w:val="24"/>
              </w:rPr>
              <w:t xml:space="preserve"> Правительства </w:t>
            </w:r>
            <w:r w:rsidR="0052322A" w:rsidRPr="0052322A">
              <w:rPr>
                <w:rFonts w:ascii="PT Astra Serif" w:hAnsi="PT Astra Serif"/>
                <w:sz w:val="24"/>
                <w:szCs w:val="24"/>
              </w:rPr>
              <w:t xml:space="preserve">Российской Федерации от 29 октября 2010 г. </w:t>
            </w:r>
            <w:r w:rsidR="008D1734">
              <w:rPr>
                <w:rFonts w:ascii="PT Astra Serif" w:hAnsi="PT Astra Serif"/>
                <w:sz w:val="24"/>
                <w:szCs w:val="24"/>
              </w:rPr>
              <w:t>№</w:t>
            </w:r>
            <w:r w:rsidR="0052322A" w:rsidRPr="0052322A">
              <w:rPr>
                <w:rFonts w:ascii="PT Astra Serif" w:hAnsi="PT Astra Serif"/>
                <w:sz w:val="24"/>
                <w:szCs w:val="24"/>
              </w:rPr>
              <w:t xml:space="preserve"> 870 </w:t>
            </w:r>
            <w:r w:rsidR="008D1734">
              <w:rPr>
                <w:rFonts w:ascii="PT Astra Serif" w:hAnsi="PT Astra Serif"/>
                <w:sz w:val="24"/>
                <w:szCs w:val="24"/>
              </w:rPr>
              <w:t>«</w:t>
            </w:r>
            <w:r w:rsidR="0052322A" w:rsidRPr="0052322A">
              <w:rPr>
                <w:rFonts w:ascii="PT Astra Serif" w:hAnsi="PT Astra Serif"/>
                <w:sz w:val="24"/>
                <w:szCs w:val="24"/>
              </w:rPr>
              <w:t>Об утверждении технического регламента о безопасности сетей газораспре</w:t>
            </w:r>
            <w:r w:rsidR="0052322A" w:rsidRPr="0052322A">
              <w:rPr>
                <w:rFonts w:ascii="PT Astra Serif" w:hAnsi="PT Astra Serif"/>
                <w:sz w:val="24"/>
                <w:szCs w:val="24"/>
              </w:rPr>
              <w:lastRenderedPageBreak/>
              <w:t>деления и газопотребления</w:t>
            </w:r>
            <w:r w:rsidR="008D1734">
              <w:rPr>
                <w:rFonts w:ascii="PT Astra Serif" w:hAnsi="PT Astra Serif"/>
                <w:sz w:val="24"/>
                <w:szCs w:val="24"/>
              </w:rPr>
              <w:t>»</w:t>
            </w:r>
            <w:r w:rsidR="0052322A" w:rsidRPr="0052322A">
              <w:rPr>
                <w:rFonts w:ascii="PT Astra Serif" w:hAnsi="PT Astra Serif"/>
                <w:sz w:val="24"/>
                <w:szCs w:val="24"/>
              </w:rPr>
              <w:t xml:space="preserve"> (далее - Постановление </w:t>
            </w:r>
            <w:r w:rsidR="002D4BFD">
              <w:rPr>
                <w:rFonts w:ascii="PT Astra Serif" w:hAnsi="PT Astra Serif"/>
                <w:sz w:val="24"/>
                <w:szCs w:val="24"/>
              </w:rPr>
              <w:t>№</w:t>
            </w:r>
            <w:r w:rsidR="0052322A" w:rsidRPr="0052322A">
              <w:rPr>
                <w:rFonts w:ascii="PT Astra Serif" w:hAnsi="PT Astra Serif"/>
                <w:sz w:val="24"/>
                <w:szCs w:val="24"/>
              </w:rPr>
              <w:t xml:space="preserve"> 870)</w:t>
            </w:r>
          </w:p>
        </w:tc>
        <w:tc>
          <w:tcPr>
            <w:tcW w:w="1114" w:type="dxa"/>
          </w:tcPr>
          <w:p w:rsidR="0052322A" w:rsidRPr="0052322A" w:rsidRDefault="0052322A" w:rsidP="00637121">
            <w:pPr>
              <w:pStyle w:val="ConsPlusNormal"/>
              <w:jc w:val="both"/>
              <w:rPr>
                <w:rFonts w:ascii="PT Astra Serif" w:hAnsi="PT Astra Serif"/>
                <w:sz w:val="24"/>
                <w:szCs w:val="24"/>
              </w:rPr>
            </w:pPr>
            <w:r w:rsidRPr="0052322A">
              <w:rPr>
                <w:rFonts w:ascii="PT Astra Serif" w:hAnsi="PT Astra Serif"/>
                <w:sz w:val="24"/>
                <w:szCs w:val="24"/>
              </w:rPr>
              <w:lastRenderedPageBreak/>
              <w:t>Все категории</w:t>
            </w:r>
          </w:p>
        </w:tc>
        <w:tc>
          <w:tcPr>
            <w:tcW w:w="3422" w:type="dxa"/>
          </w:tcPr>
          <w:p w:rsidR="0052322A" w:rsidRPr="0052322A" w:rsidRDefault="0052322A" w:rsidP="00637121">
            <w:pPr>
              <w:pStyle w:val="ConsPlusNormal"/>
              <w:jc w:val="both"/>
              <w:rPr>
                <w:rFonts w:ascii="PT Astra Serif" w:hAnsi="PT Astra Serif"/>
                <w:sz w:val="24"/>
                <w:szCs w:val="24"/>
              </w:rPr>
            </w:pPr>
            <w:r w:rsidRPr="0052322A">
              <w:rPr>
                <w:rFonts w:ascii="PT Astra Serif" w:hAnsi="PT Astra Serif"/>
                <w:sz w:val="24"/>
                <w:szCs w:val="24"/>
              </w:rPr>
              <w:t>Пункты 2.2 и 2.3 выполняются одновременно</w:t>
            </w:r>
          </w:p>
        </w:tc>
      </w:tr>
      <w:tr w:rsidR="0052322A" w:rsidRPr="0052322A" w:rsidTr="0052322A">
        <w:tc>
          <w:tcPr>
            <w:tcW w:w="454" w:type="dxa"/>
            <w:vMerge/>
          </w:tcPr>
          <w:p w:rsidR="0052322A" w:rsidRPr="0052322A" w:rsidRDefault="0052322A" w:rsidP="00637121">
            <w:pPr>
              <w:pStyle w:val="ConsPlusNormal"/>
              <w:jc w:val="both"/>
              <w:rPr>
                <w:rFonts w:ascii="PT Astra Serif" w:hAnsi="PT Astra Serif"/>
                <w:sz w:val="24"/>
                <w:szCs w:val="24"/>
              </w:rPr>
            </w:pPr>
          </w:p>
        </w:tc>
        <w:tc>
          <w:tcPr>
            <w:tcW w:w="1815" w:type="dxa"/>
          </w:tcPr>
          <w:p w:rsidR="0052322A" w:rsidRPr="0052322A" w:rsidRDefault="0052322A" w:rsidP="00637121">
            <w:pPr>
              <w:pStyle w:val="ConsPlusNormal"/>
              <w:jc w:val="both"/>
              <w:rPr>
                <w:rFonts w:ascii="PT Astra Serif" w:hAnsi="PT Astra Serif"/>
                <w:sz w:val="24"/>
                <w:szCs w:val="24"/>
              </w:rPr>
            </w:pPr>
            <w:r w:rsidRPr="0052322A">
              <w:rPr>
                <w:rFonts w:ascii="PT Astra Serif" w:hAnsi="PT Astra Serif"/>
                <w:sz w:val="24"/>
                <w:szCs w:val="24"/>
              </w:rPr>
              <w:t>2.3 Заявитель (инвестор) подает заявление о заключении договора на поставку газа</w:t>
            </w:r>
          </w:p>
        </w:tc>
        <w:tc>
          <w:tcPr>
            <w:tcW w:w="1077" w:type="dxa"/>
          </w:tcPr>
          <w:p w:rsidR="0052322A" w:rsidRPr="0052322A" w:rsidRDefault="0052322A" w:rsidP="00637121">
            <w:pPr>
              <w:pStyle w:val="ConsPlusNormal"/>
              <w:jc w:val="center"/>
              <w:rPr>
                <w:rFonts w:ascii="PT Astra Serif" w:hAnsi="PT Astra Serif"/>
                <w:sz w:val="24"/>
                <w:szCs w:val="24"/>
              </w:rPr>
            </w:pPr>
            <w:r w:rsidRPr="0052322A">
              <w:rPr>
                <w:rFonts w:ascii="PT Astra Serif" w:hAnsi="PT Astra Serif"/>
                <w:sz w:val="24"/>
                <w:szCs w:val="24"/>
              </w:rPr>
              <w:t>-</w:t>
            </w:r>
          </w:p>
        </w:tc>
        <w:tc>
          <w:tcPr>
            <w:tcW w:w="1077" w:type="dxa"/>
          </w:tcPr>
          <w:p w:rsidR="0052322A" w:rsidRPr="0052322A" w:rsidRDefault="0052322A" w:rsidP="00637121">
            <w:pPr>
              <w:pStyle w:val="ConsPlusNormal"/>
              <w:jc w:val="center"/>
              <w:rPr>
                <w:rFonts w:ascii="PT Astra Serif" w:hAnsi="PT Astra Serif"/>
                <w:sz w:val="24"/>
                <w:szCs w:val="24"/>
              </w:rPr>
            </w:pPr>
            <w:r w:rsidRPr="0052322A">
              <w:rPr>
                <w:rFonts w:ascii="PT Astra Serif" w:hAnsi="PT Astra Serif"/>
                <w:sz w:val="24"/>
                <w:szCs w:val="24"/>
              </w:rPr>
              <w:t>-</w:t>
            </w:r>
          </w:p>
        </w:tc>
        <w:tc>
          <w:tcPr>
            <w:tcW w:w="710" w:type="dxa"/>
          </w:tcPr>
          <w:p w:rsidR="0052322A" w:rsidRPr="0052322A" w:rsidRDefault="0052322A" w:rsidP="00637121">
            <w:pPr>
              <w:pStyle w:val="ConsPlusNormal"/>
              <w:jc w:val="center"/>
              <w:rPr>
                <w:rFonts w:ascii="PT Astra Serif" w:hAnsi="PT Astra Serif"/>
                <w:sz w:val="24"/>
                <w:szCs w:val="24"/>
              </w:rPr>
            </w:pPr>
            <w:r w:rsidRPr="0052322A">
              <w:rPr>
                <w:rFonts w:ascii="PT Astra Serif" w:hAnsi="PT Astra Serif"/>
                <w:sz w:val="24"/>
                <w:szCs w:val="24"/>
              </w:rPr>
              <w:t>до 8</w:t>
            </w:r>
          </w:p>
        </w:tc>
        <w:tc>
          <w:tcPr>
            <w:tcW w:w="2239" w:type="dxa"/>
          </w:tcPr>
          <w:p w:rsidR="0052322A" w:rsidRPr="0052322A" w:rsidRDefault="0052322A" w:rsidP="00637121">
            <w:pPr>
              <w:pStyle w:val="ConsPlusNormal"/>
              <w:jc w:val="both"/>
              <w:rPr>
                <w:rFonts w:ascii="PT Astra Serif" w:hAnsi="PT Astra Serif"/>
                <w:sz w:val="24"/>
                <w:szCs w:val="24"/>
              </w:rPr>
            </w:pPr>
            <w:r w:rsidRPr="0052322A">
              <w:rPr>
                <w:rFonts w:ascii="PT Astra Serif" w:hAnsi="PT Astra Serif"/>
                <w:sz w:val="24"/>
                <w:szCs w:val="24"/>
              </w:rPr>
              <w:t>1 Копия учредительных документов юридического лица или паспорта индивидуального предпринимателя;</w:t>
            </w:r>
          </w:p>
          <w:p w:rsidR="0052322A" w:rsidRPr="0052322A" w:rsidRDefault="0052322A" w:rsidP="00637121">
            <w:pPr>
              <w:pStyle w:val="ConsPlusNormal"/>
              <w:jc w:val="both"/>
              <w:rPr>
                <w:rFonts w:ascii="PT Astra Serif" w:hAnsi="PT Astra Serif"/>
                <w:sz w:val="24"/>
                <w:szCs w:val="24"/>
              </w:rPr>
            </w:pPr>
            <w:r w:rsidRPr="0052322A">
              <w:rPr>
                <w:rFonts w:ascii="PT Astra Serif" w:hAnsi="PT Astra Serif"/>
                <w:sz w:val="24"/>
                <w:szCs w:val="24"/>
              </w:rPr>
              <w:t>2. Копия свидетельства о государственной регистрации юридического лица или свидетельства о государственной регистрации физического лица в качестве индивидуального предпринимателя;</w:t>
            </w:r>
          </w:p>
          <w:p w:rsidR="0052322A" w:rsidRPr="0052322A" w:rsidRDefault="0052322A" w:rsidP="00637121">
            <w:pPr>
              <w:pStyle w:val="ConsPlusNormal"/>
              <w:jc w:val="both"/>
              <w:rPr>
                <w:rFonts w:ascii="PT Astra Serif" w:hAnsi="PT Astra Serif"/>
                <w:sz w:val="24"/>
                <w:szCs w:val="24"/>
              </w:rPr>
            </w:pPr>
            <w:r w:rsidRPr="0052322A">
              <w:rPr>
                <w:rFonts w:ascii="PT Astra Serif" w:hAnsi="PT Astra Serif"/>
                <w:sz w:val="24"/>
                <w:szCs w:val="24"/>
              </w:rPr>
              <w:t>3. Копии документов, подтверждающих полномочия лиц на подписание договора от имени покупателя;</w:t>
            </w:r>
          </w:p>
          <w:p w:rsidR="0052322A" w:rsidRPr="0052322A" w:rsidRDefault="0052322A" w:rsidP="00637121">
            <w:pPr>
              <w:pStyle w:val="ConsPlusNormal"/>
              <w:jc w:val="both"/>
              <w:rPr>
                <w:rFonts w:ascii="PT Astra Serif" w:hAnsi="PT Astra Serif"/>
                <w:sz w:val="24"/>
                <w:szCs w:val="24"/>
              </w:rPr>
            </w:pPr>
            <w:r w:rsidRPr="0052322A">
              <w:rPr>
                <w:rFonts w:ascii="PT Astra Serif" w:hAnsi="PT Astra Serif"/>
                <w:sz w:val="24"/>
                <w:szCs w:val="24"/>
              </w:rPr>
              <w:t>4. Копии документов, подтверждающих принадлежность газоиспользующего оборудования (объектов газо</w:t>
            </w:r>
            <w:r w:rsidRPr="0052322A">
              <w:rPr>
                <w:rFonts w:ascii="PT Astra Serif" w:hAnsi="PT Astra Serif"/>
                <w:sz w:val="24"/>
                <w:szCs w:val="24"/>
              </w:rPr>
              <w:lastRenderedPageBreak/>
              <w:t>снабжения) заявителю на праве собственности или на ином законном основании, и технических паспортов на указанное оборудование;</w:t>
            </w:r>
          </w:p>
          <w:p w:rsidR="0052322A" w:rsidRPr="0052322A" w:rsidRDefault="0052322A" w:rsidP="00637121">
            <w:pPr>
              <w:pStyle w:val="ConsPlusNormal"/>
              <w:jc w:val="both"/>
              <w:rPr>
                <w:rFonts w:ascii="PT Astra Serif" w:hAnsi="PT Astra Serif"/>
                <w:sz w:val="24"/>
                <w:szCs w:val="24"/>
              </w:rPr>
            </w:pPr>
            <w:r w:rsidRPr="0052322A">
              <w:rPr>
                <w:rFonts w:ascii="PT Astra Serif" w:hAnsi="PT Astra Serif"/>
                <w:sz w:val="24"/>
                <w:szCs w:val="24"/>
              </w:rPr>
              <w:t>5. Копия акта о готовности сетей газопотребления и газоиспользующего оборудования объекта капитального строительства к подключению;</w:t>
            </w:r>
          </w:p>
          <w:p w:rsidR="0052322A" w:rsidRPr="0052322A" w:rsidRDefault="0052322A" w:rsidP="00637121">
            <w:pPr>
              <w:pStyle w:val="ConsPlusNormal"/>
              <w:jc w:val="both"/>
              <w:rPr>
                <w:rFonts w:ascii="PT Astra Serif" w:hAnsi="PT Astra Serif"/>
                <w:sz w:val="24"/>
                <w:szCs w:val="24"/>
              </w:rPr>
            </w:pPr>
            <w:r w:rsidRPr="0052322A">
              <w:rPr>
                <w:rFonts w:ascii="PT Astra Serif" w:hAnsi="PT Astra Serif"/>
                <w:sz w:val="24"/>
                <w:szCs w:val="24"/>
              </w:rPr>
              <w:t xml:space="preserve">6. Копии документов, подтверждающих, что доля поставки тепловой энергии в адрес бюджетных учреждений, деятельность которых финансируется из соответствующего бюджета на основе сметы доходов и расходов, казенных предприятий, товариществ собственников жилья, жилищно-строительных, жилищных и </w:t>
            </w:r>
            <w:r w:rsidRPr="0052322A">
              <w:rPr>
                <w:rFonts w:ascii="PT Astra Serif" w:hAnsi="PT Astra Serif"/>
                <w:sz w:val="24"/>
                <w:szCs w:val="24"/>
              </w:rPr>
              <w:lastRenderedPageBreak/>
              <w:t>иных специализированных потребительских кооперативов, управляющих организаций или индивидуальных предпринимателей, осуществляющих управление многоквартирными домами, в общем объеме поставляемых покупателем товаров и оказываемых услуг составляет более 75 процентов (представляются субъектами теплоснабжения с указанной долей поставляемой тепловой энергии);</w:t>
            </w:r>
          </w:p>
          <w:p w:rsidR="0052322A" w:rsidRPr="0052322A" w:rsidRDefault="0052322A" w:rsidP="00637121">
            <w:pPr>
              <w:pStyle w:val="ConsPlusNormal"/>
              <w:jc w:val="both"/>
              <w:rPr>
                <w:rFonts w:ascii="PT Astra Serif" w:hAnsi="PT Astra Serif"/>
                <w:sz w:val="24"/>
                <w:szCs w:val="24"/>
              </w:rPr>
            </w:pPr>
            <w:r w:rsidRPr="0052322A">
              <w:rPr>
                <w:rFonts w:ascii="PT Astra Serif" w:hAnsi="PT Astra Serif"/>
                <w:sz w:val="24"/>
                <w:szCs w:val="24"/>
              </w:rPr>
              <w:t>7. Копия документа, подтверждающего установление брони газопотребления;</w:t>
            </w:r>
          </w:p>
          <w:p w:rsidR="0052322A" w:rsidRPr="0052322A" w:rsidRDefault="0052322A" w:rsidP="00637121">
            <w:pPr>
              <w:pStyle w:val="ConsPlusNormal"/>
              <w:jc w:val="both"/>
              <w:rPr>
                <w:rFonts w:ascii="PT Astra Serif" w:hAnsi="PT Astra Serif"/>
                <w:sz w:val="24"/>
                <w:szCs w:val="24"/>
              </w:rPr>
            </w:pPr>
            <w:r w:rsidRPr="0052322A">
              <w:rPr>
                <w:rFonts w:ascii="PT Astra Serif" w:hAnsi="PT Astra Serif"/>
                <w:sz w:val="24"/>
                <w:szCs w:val="24"/>
              </w:rPr>
              <w:t xml:space="preserve">8. Копии документов, подтверждающих соблюдение заявителем требований в части технического обслуживания сети газораспределения и (или) газопотребления, </w:t>
            </w:r>
            <w:r w:rsidRPr="0052322A">
              <w:rPr>
                <w:rFonts w:ascii="PT Astra Serif" w:hAnsi="PT Astra Serif"/>
                <w:sz w:val="24"/>
                <w:szCs w:val="24"/>
              </w:rPr>
              <w:lastRenderedPageBreak/>
              <w:t>внутридомового и (или) внутриквартирного газового оборудования, технических устройств, применяемых на опасном производственном объекте, локализации и ликвидации аварийных ситуаций (последствий аварий) (в случае, если сеть газопотребления заявителя является опасным производственным объектом или объектом технического регулирования)</w:t>
            </w:r>
          </w:p>
        </w:tc>
        <w:tc>
          <w:tcPr>
            <w:tcW w:w="1559" w:type="dxa"/>
          </w:tcPr>
          <w:p w:rsidR="0052322A" w:rsidRPr="0052322A" w:rsidRDefault="0052322A" w:rsidP="00637121">
            <w:pPr>
              <w:pStyle w:val="ConsPlusNormal"/>
              <w:jc w:val="both"/>
              <w:rPr>
                <w:rFonts w:ascii="PT Astra Serif" w:hAnsi="PT Astra Serif"/>
                <w:sz w:val="24"/>
                <w:szCs w:val="24"/>
              </w:rPr>
            </w:pPr>
            <w:r w:rsidRPr="0052322A">
              <w:rPr>
                <w:rFonts w:ascii="PT Astra Serif" w:hAnsi="PT Astra Serif"/>
                <w:sz w:val="24"/>
                <w:szCs w:val="24"/>
              </w:rPr>
              <w:lastRenderedPageBreak/>
              <w:t>Зарегистрированное заявление</w:t>
            </w:r>
          </w:p>
        </w:tc>
        <w:tc>
          <w:tcPr>
            <w:tcW w:w="1985" w:type="dxa"/>
          </w:tcPr>
          <w:p w:rsidR="0052322A" w:rsidRPr="008D1734" w:rsidRDefault="00140BD2" w:rsidP="00637121">
            <w:pPr>
              <w:pStyle w:val="ConsPlusNormal"/>
              <w:jc w:val="both"/>
              <w:rPr>
                <w:rFonts w:ascii="PT Astra Serif" w:hAnsi="PT Astra Serif"/>
                <w:sz w:val="24"/>
                <w:szCs w:val="24"/>
              </w:rPr>
            </w:pPr>
            <w:hyperlink r:id="rId32" w:history="1">
              <w:r w:rsidR="0052322A" w:rsidRPr="008D1734">
                <w:rPr>
                  <w:rFonts w:ascii="PT Astra Serif" w:hAnsi="PT Astra Serif"/>
                  <w:sz w:val="24"/>
                  <w:szCs w:val="24"/>
                </w:rPr>
                <w:t>Пункт 74</w:t>
              </w:r>
            </w:hyperlink>
            <w:r w:rsidR="0052322A" w:rsidRPr="008D1734">
              <w:rPr>
                <w:rFonts w:ascii="PT Astra Serif" w:hAnsi="PT Astra Serif"/>
                <w:sz w:val="24"/>
                <w:szCs w:val="24"/>
              </w:rPr>
              <w:t xml:space="preserve"> Правил подключения,</w:t>
            </w:r>
          </w:p>
          <w:p w:rsidR="0052322A" w:rsidRPr="0052322A" w:rsidRDefault="00140BD2" w:rsidP="008D1734">
            <w:pPr>
              <w:pStyle w:val="ConsPlusNormal"/>
              <w:jc w:val="both"/>
              <w:rPr>
                <w:rFonts w:ascii="PT Astra Serif" w:hAnsi="PT Astra Serif"/>
                <w:sz w:val="24"/>
                <w:szCs w:val="24"/>
              </w:rPr>
            </w:pPr>
            <w:hyperlink r:id="rId33" w:history="1">
              <w:r w:rsidR="0052322A" w:rsidRPr="008D1734">
                <w:rPr>
                  <w:rFonts w:ascii="PT Astra Serif" w:hAnsi="PT Astra Serif"/>
                  <w:sz w:val="24"/>
                  <w:szCs w:val="24"/>
                </w:rPr>
                <w:t>Пункт 5(1)</w:t>
              </w:r>
            </w:hyperlink>
            <w:r w:rsidR="0052322A" w:rsidRPr="008D1734">
              <w:rPr>
                <w:rFonts w:ascii="PT Astra Serif" w:hAnsi="PT Astra Serif"/>
                <w:sz w:val="24"/>
                <w:szCs w:val="24"/>
              </w:rPr>
              <w:t xml:space="preserve"> Правил поставки газа в Российской Федерации, утвержденных постановлением Правительства Российской Федерации от 5 февраля 1998 г. </w:t>
            </w:r>
            <w:r w:rsidR="008D1734">
              <w:rPr>
                <w:rFonts w:ascii="PT Astra Serif" w:hAnsi="PT Astra Serif"/>
                <w:sz w:val="24"/>
                <w:szCs w:val="24"/>
              </w:rPr>
              <w:t>№</w:t>
            </w:r>
            <w:r w:rsidR="0052322A" w:rsidRPr="008D1734">
              <w:rPr>
                <w:rFonts w:ascii="PT Astra Serif" w:hAnsi="PT Astra Serif"/>
                <w:sz w:val="24"/>
                <w:szCs w:val="24"/>
              </w:rPr>
              <w:t xml:space="preserve"> 162</w:t>
            </w:r>
          </w:p>
        </w:tc>
        <w:tc>
          <w:tcPr>
            <w:tcW w:w="1114" w:type="dxa"/>
          </w:tcPr>
          <w:p w:rsidR="0052322A" w:rsidRPr="0052322A" w:rsidRDefault="0052322A" w:rsidP="00637121">
            <w:pPr>
              <w:pStyle w:val="ConsPlusNormal"/>
              <w:jc w:val="both"/>
              <w:rPr>
                <w:rFonts w:ascii="PT Astra Serif" w:hAnsi="PT Astra Serif"/>
                <w:sz w:val="24"/>
                <w:szCs w:val="24"/>
              </w:rPr>
            </w:pPr>
            <w:r w:rsidRPr="0052322A">
              <w:rPr>
                <w:rFonts w:ascii="PT Astra Serif" w:hAnsi="PT Astra Serif"/>
                <w:sz w:val="24"/>
                <w:szCs w:val="24"/>
              </w:rPr>
              <w:t>Все категории</w:t>
            </w:r>
          </w:p>
        </w:tc>
        <w:tc>
          <w:tcPr>
            <w:tcW w:w="3422" w:type="dxa"/>
          </w:tcPr>
          <w:p w:rsidR="0052322A" w:rsidRPr="008D1734" w:rsidRDefault="0052322A" w:rsidP="00637121">
            <w:pPr>
              <w:pStyle w:val="ConsPlusNormal"/>
              <w:jc w:val="both"/>
              <w:rPr>
                <w:rFonts w:ascii="PT Astra Serif" w:hAnsi="PT Astra Serif"/>
                <w:sz w:val="24"/>
                <w:szCs w:val="24"/>
              </w:rPr>
            </w:pPr>
            <w:r w:rsidRPr="008D1734">
              <w:rPr>
                <w:rFonts w:ascii="PT Astra Serif" w:hAnsi="PT Astra Serif"/>
                <w:sz w:val="24"/>
                <w:szCs w:val="24"/>
              </w:rPr>
              <w:t>Пункты 2.2 и 2.3 выполняются одновременно.</w:t>
            </w:r>
          </w:p>
          <w:p w:rsidR="0052322A" w:rsidRPr="008D1734" w:rsidRDefault="00140BD2" w:rsidP="00637121">
            <w:pPr>
              <w:pStyle w:val="ConsPlusNormal"/>
              <w:jc w:val="both"/>
              <w:rPr>
                <w:rFonts w:ascii="PT Astra Serif" w:hAnsi="PT Astra Serif"/>
                <w:sz w:val="24"/>
                <w:szCs w:val="24"/>
              </w:rPr>
            </w:pPr>
            <w:hyperlink r:id="rId34" w:history="1">
              <w:r w:rsidR="0052322A" w:rsidRPr="008D1734">
                <w:rPr>
                  <w:rFonts w:ascii="PT Astra Serif" w:hAnsi="PT Astra Serif"/>
                  <w:sz w:val="24"/>
                  <w:szCs w:val="24"/>
                </w:rPr>
                <w:t>Постановление</w:t>
              </w:r>
            </w:hyperlink>
            <w:r w:rsidR="0052322A" w:rsidRPr="008D1734">
              <w:rPr>
                <w:rFonts w:ascii="PT Astra Serif" w:hAnsi="PT Astra Serif"/>
                <w:sz w:val="24"/>
                <w:szCs w:val="24"/>
              </w:rPr>
              <w:t xml:space="preserve"> Правительства Российской Федерации от 5 февраля 1998 г. </w:t>
            </w:r>
            <w:r w:rsidR="008D1734">
              <w:rPr>
                <w:rFonts w:ascii="PT Astra Serif" w:hAnsi="PT Astra Serif"/>
                <w:sz w:val="24"/>
                <w:szCs w:val="24"/>
              </w:rPr>
              <w:t>№</w:t>
            </w:r>
            <w:r w:rsidR="0052322A" w:rsidRPr="008D1734">
              <w:rPr>
                <w:rFonts w:ascii="PT Astra Serif" w:hAnsi="PT Astra Serif"/>
                <w:sz w:val="24"/>
                <w:szCs w:val="24"/>
              </w:rPr>
              <w:t xml:space="preserve"> 162 </w:t>
            </w:r>
            <w:r w:rsidR="008D1734">
              <w:rPr>
                <w:rFonts w:ascii="PT Astra Serif" w:hAnsi="PT Astra Serif"/>
                <w:sz w:val="24"/>
                <w:szCs w:val="24"/>
              </w:rPr>
              <w:t>«</w:t>
            </w:r>
            <w:r w:rsidR="0052322A" w:rsidRPr="008D1734">
              <w:rPr>
                <w:rFonts w:ascii="PT Astra Serif" w:hAnsi="PT Astra Serif"/>
                <w:sz w:val="24"/>
                <w:szCs w:val="24"/>
              </w:rPr>
              <w:t>Об утверждении Правил поставки газа в Российской Федерации</w:t>
            </w:r>
            <w:r w:rsidR="008D1734">
              <w:rPr>
                <w:rFonts w:ascii="PT Astra Serif" w:hAnsi="PT Astra Serif"/>
                <w:sz w:val="24"/>
                <w:szCs w:val="24"/>
              </w:rPr>
              <w:t>»</w:t>
            </w:r>
            <w:r w:rsidR="0052322A" w:rsidRPr="008D1734">
              <w:rPr>
                <w:rFonts w:ascii="PT Astra Serif" w:hAnsi="PT Astra Serif"/>
                <w:sz w:val="24"/>
                <w:szCs w:val="24"/>
              </w:rPr>
              <w:t xml:space="preserve"> с 1 сентября 2022 г. утрачивает силу в связи с изданием </w:t>
            </w:r>
            <w:hyperlink r:id="rId35" w:history="1">
              <w:r w:rsidR="0052322A" w:rsidRPr="008D1734">
                <w:rPr>
                  <w:rFonts w:ascii="PT Astra Serif" w:hAnsi="PT Astra Serif"/>
                  <w:sz w:val="24"/>
                  <w:szCs w:val="24"/>
                </w:rPr>
                <w:t>постановления</w:t>
              </w:r>
            </w:hyperlink>
            <w:r w:rsidR="0052322A" w:rsidRPr="008D1734">
              <w:rPr>
                <w:rFonts w:ascii="PT Astra Serif" w:hAnsi="PT Astra Serif"/>
                <w:sz w:val="24"/>
                <w:szCs w:val="24"/>
              </w:rPr>
              <w:t xml:space="preserve"> Правительства Российской Федерации от 1 ноября 2021 г. </w:t>
            </w:r>
            <w:r w:rsidR="008D1734">
              <w:rPr>
                <w:rFonts w:ascii="PT Astra Serif" w:hAnsi="PT Astra Serif"/>
                <w:sz w:val="24"/>
                <w:szCs w:val="24"/>
              </w:rPr>
              <w:t>№</w:t>
            </w:r>
            <w:r w:rsidR="0052322A" w:rsidRPr="008D1734">
              <w:rPr>
                <w:rFonts w:ascii="PT Astra Serif" w:hAnsi="PT Astra Serif"/>
                <w:sz w:val="24"/>
                <w:szCs w:val="24"/>
              </w:rPr>
              <w:t xml:space="preserve"> 1901 </w:t>
            </w:r>
            <w:r w:rsidR="008D1734">
              <w:rPr>
                <w:rFonts w:ascii="PT Astra Serif" w:hAnsi="PT Astra Serif"/>
                <w:sz w:val="24"/>
                <w:szCs w:val="24"/>
              </w:rPr>
              <w:t>«</w:t>
            </w:r>
            <w:r w:rsidR="0052322A" w:rsidRPr="008D1734">
              <w:rPr>
                <w:rFonts w:ascii="PT Astra Serif" w:hAnsi="PT Astra Serif"/>
                <w:sz w:val="24"/>
                <w:szCs w:val="24"/>
              </w:rPr>
              <w:t>Об утверждении Правил поставки газа в Российской Федерации, а также о внесении изменений в некоторые акты Правительства Российской Федерации и признании утратившими силу некоторых актов Правительства Российской Федерации и отдельных положений актов Правительства Российской Федерации</w:t>
            </w:r>
            <w:r w:rsidR="008D1734">
              <w:rPr>
                <w:rFonts w:ascii="PT Astra Serif" w:hAnsi="PT Astra Serif"/>
                <w:sz w:val="24"/>
                <w:szCs w:val="24"/>
              </w:rPr>
              <w:t>»</w:t>
            </w:r>
            <w:r w:rsidR="0052322A" w:rsidRPr="008D1734">
              <w:rPr>
                <w:rFonts w:ascii="PT Astra Serif" w:hAnsi="PT Astra Serif"/>
                <w:sz w:val="24"/>
                <w:szCs w:val="24"/>
              </w:rPr>
              <w:t xml:space="preserve"> (далее - Правила поставки).</w:t>
            </w:r>
          </w:p>
          <w:p w:rsidR="0052322A" w:rsidRPr="008D1734" w:rsidRDefault="0052322A" w:rsidP="00637121">
            <w:pPr>
              <w:pStyle w:val="ConsPlusNormal"/>
              <w:jc w:val="both"/>
              <w:rPr>
                <w:rFonts w:ascii="PT Astra Serif" w:hAnsi="PT Astra Serif"/>
                <w:sz w:val="24"/>
                <w:szCs w:val="24"/>
              </w:rPr>
            </w:pPr>
            <w:r w:rsidRPr="008D1734">
              <w:rPr>
                <w:rFonts w:ascii="PT Astra Serif" w:hAnsi="PT Astra Serif"/>
                <w:sz w:val="24"/>
                <w:szCs w:val="24"/>
              </w:rPr>
              <w:t xml:space="preserve">В соответствии с </w:t>
            </w:r>
            <w:hyperlink r:id="rId36" w:history="1">
              <w:r w:rsidRPr="008D1734">
                <w:rPr>
                  <w:rFonts w:ascii="PT Astra Serif" w:hAnsi="PT Astra Serif"/>
                  <w:sz w:val="24"/>
                  <w:szCs w:val="24"/>
                </w:rPr>
                <w:t>пунктом 7</w:t>
              </w:r>
            </w:hyperlink>
            <w:r w:rsidRPr="008D1734">
              <w:rPr>
                <w:rFonts w:ascii="PT Astra Serif" w:hAnsi="PT Astra Serif"/>
                <w:sz w:val="24"/>
                <w:szCs w:val="24"/>
              </w:rPr>
              <w:t xml:space="preserve"> правил поставки к заявке на приобретение газа прилагаются следующие документы:</w:t>
            </w:r>
          </w:p>
          <w:p w:rsidR="0052322A" w:rsidRPr="008D1734" w:rsidRDefault="0052322A" w:rsidP="00637121">
            <w:pPr>
              <w:pStyle w:val="ConsPlusNormal"/>
              <w:jc w:val="both"/>
              <w:rPr>
                <w:rFonts w:ascii="PT Astra Serif" w:hAnsi="PT Astra Serif"/>
                <w:sz w:val="24"/>
                <w:szCs w:val="24"/>
              </w:rPr>
            </w:pPr>
            <w:r w:rsidRPr="008D1734">
              <w:rPr>
                <w:rFonts w:ascii="PT Astra Serif" w:hAnsi="PT Astra Serif"/>
                <w:sz w:val="24"/>
                <w:szCs w:val="24"/>
              </w:rPr>
              <w:t>1) доверенность или иные доку</w:t>
            </w:r>
            <w:r w:rsidRPr="008D1734">
              <w:rPr>
                <w:rFonts w:ascii="PT Astra Serif" w:hAnsi="PT Astra Serif"/>
                <w:sz w:val="24"/>
                <w:szCs w:val="24"/>
              </w:rPr>
              <w:lastRenderedPageBreak/>
              <w:t>менты, подтверждающие полномочия представителя заявителя (в случае если заявка подается представителем заявителя);</w:t>
            </w:r>
          </w:p>
          <w:p w:rsidR="0052322A" w:rsidRPr="008D1734" w:rsidRDefault="0052322A" w:rsidP="00637121">
            <w:pPr>
              <w:pStyle w:val="ConsPlusNormal"/>
              <w:jc w:val="both"/>
              <w:rPr>
                <w:rFonts w:ascii="PT Astra Serif" w:hAnsi="PT Astra Serif"/>
                <w:sz w:val="24"/>
                <w:szCs w:val="24"/>
              </w:rPr>
            </w:pPr>
            <w:r w:rsidRPr="008D1734">
              <w:rPr>
                <w:rFonts w:ascii="PT Astra Serif" w:hAnsi="PT Astra Serif"/>
                <w:sz w:val="24"/>
                <w:szCs w:val="24"/>
              </w:rPr>
              <w:t>2) копия документа, подтверждающего право собственности на объект капитального строительства и газоиспользующее оборудование или владение ими на ином предусмотренном законом основании;</w:t>
            </w:r>
          </w:p>
          <w:p w:rsidR="0052322A" w:rsidRPr="008D1734" w:rsidRDefault="0052322A" w:rsidP="00637121">
            <w:pPr>
              <w:pStyle w:val="ConsPlusNormal"/>
              <w:jc w:val="both"/>
              <w:rPr>
                <w:rFonts w:ascii="PT Astra Serif" w:hAnsi="PT Astra Serif"/>
                <w:sz w:val="24"/>
                <w:szCs w:val="24"/>
              </w:rPr>
            </w:pPr>
            <w:r w:rsidRPr="008D1734">
              <w:rPr>
                <w:rFonts w:ascii="PT Astra Serif" w:hAnsi="PT Astra Serif"/>
                <w:sz w:val="24"/>
                <w:szCs w:val="24"/>
              </w:rPr>
              <w:t>3) копии паспортов изготовителя газоиспользующего оборудования;</w:t>
            </w:r>
          </w:p>
          <w:p w:rsidR="0052322A" w:rsidRPr="008D1734" w:rsidRDefault="0052322A" w:rsidP="00637121">
            <w:pPr>
              <w:pStyle w:val="ConsPlusNormal"/>
              <w:jc w:val="both"/>
              <w:rPr>
                <w:rFonts w:ascii="PT Astra Serif" w:hAnsi="PT Astra Serif"/>
                <w:sz w:val="24"/>
                <w:szCs w:val="24"/>
              </w:rPr>
            </w:pPr>
            <w:r w:rsidRPr="008D1734">
              <w:rPr>
                <w:rFonts w:ascii="PT Astra Serif" w:hAnsi="PT Astra Serif"/>
                <w:sz w:val="24"/>
                <w:szCs w:val="24"/>
              </w:rPr>
              <w:t>4) копия акта о подключении (технологическом присоединении), содержащего информацию о разграничении имущественной принадлежности и эксплуатационной ответственности сторон, или акта об осуществлении технологического присоединения строящегося и реконструируемого газопровода, предназначенного для транспортировки газа от магистрального газопровода до объекта капитального строительства, или газопровода, предназначенного для транспортировки газа от месторождений природного газа до магистрального газопровода, либо акта о готовности сетей газопотребле</w:t>
            </w:r>
            <w:r w:rsidRPr="008D1734">
              <w:rPr>
                <w:rFonts w:ascii="PT Astra Serif" w:hAnsi="PT Astra Serif"/>
                <w:sz w:val="24"/>
                <w:szCs w:val="24"/>
              </w:rPr>
              <w:lastRenderedPageBreak/>
              <w:t>ния и газоиспользующего оборудования объекта капитального строительства к подключению (технологическому присоединению) (в случае если заявка направляется до завершения мероприятий по подключению) (при наличии указанных актов);</w:t>
            </w:r>
          </w:p>
          <w:p w:rsidR="0052322A" w:rsidRPr="008D1734" w:rsidRDefault="0052322A" w:rsidP="00637121">
            <w:pPr>
              <w:pStyle w:val="ConsPlusNormal"/>
              <w:jc w:val="both"/>
              <w:rPr>
                <w:rFonts w:ascii="PT Astra Serif" w:hAnsi="PT Astra Serif"/>
                <w:sz w:val="24"/>
                <w:szCs w:val="24"/>
              </w:rPr>
            </w:pPr>
            <w:r w:rsidRPr="008D1734">
              <w:rPr>
                <w:rFonts w:ascii="PT Astra Serif" w:hAnsi="PT Astra Serif"/>
                <w:sz w:val="24"/>
                <w:szCs w:val="24"/>
              </w:rPr>
              <w:t>5) копия документа, подтверждающего установление брони газопотребления;</w:t>
            </w:r>
          </w:p>
          <w:p w:rsidR="0052322A" w:rsidRPr="008D1734" w:rsidRDefault="0052322A" w:rsidP="00637121">
            <w:pPr>
              <w:pStyle w:val="ConsPlusNormal"/>
              <w:jc w:val="both"/>
              <w:rPr>
                <w:rFonts w:ascii="PT Astra Serif" w:hAnsi="PT Astra Serif"/>
                <w:sz w:val="24"/>
                <w:szCs w:val="24"/>
              </w:rPr>
            </w:pPr>
            <w:r w:rsidRPr="008D1734">
              <w:rPr>
                <w:rFonts w:ascii="PT Astra Serif" w:hAnsi="PT Astra Serif"/>
                <w:sz w:val="24"/>
                <w:szCs w:val="24"/>
              </w:rPr>
              <w:t>6) копии документов, подтверждающих соблюдение заявителем требований в части технического обслуживания сети газораспределения и (или) сети газопотребления, технических устройств, применяемых на опасном производственном объекте, локализации и ликвидации аварийных ситуаций (последствий аварий) (в случае если сеть газопотребления заявителя является опасным производственным объектом или объектом технического регулирования) в отношении принадлежащих заявителю сети газораспределения, сети газопотребления и технических устройств</w:t>
            </w:r>
          </w:p>
        </w:tc>
      </w:tr>
      <w:tr w:rsidR="0052322A" w:rsidRPr="0052322A" w:rsidTr="0052322A">
        <w:tc>
          <w:tcPr>
            <w:tcW w:w="454" w:type="dxa"/>
            <w:vMerge w:val="restart"/>
          </w:tcPr>
          <w:p w:rsidR="0052322A" w:rsidRPr="0052322A" w:rsidRDefault="0052322A" w:rsidP="00637121">
            <w:pPr>
              <w:pStyle w:val="ConsPlusNormal"/>
              <w:rPr>
                <w:rFonts w:ascii="PT Astra Serif" w:hAnsi="PT Astra Serif"/>
                <w:sz w:val="24"/>
                <w:szCs w:val="24"/>
              </w:rPr>
            </w:pPr>
          </w:p>
        </w:tc>
        <w:tc>
          <w:tcPr>
            <w:tcW w:w="1815" w:type="dxa"/>
          </w:tcPr>
          <w:p w:rsidR="0052322A" w:rsidRPr="0052322A" w:rsidRDefault="0052322A" w:rsidP="00637121">
            <w:pPr>
              <w:pStyle w:val="ConsPlusNormal"/>
              <w:jc w:val="both"/>
              <w:rPr>
                <w:rFonts w:ascii="PT Astra Serif" w:hAnsi="PT Astra Serif"/>
                <w:sz w:val="24"/>
                <w:szCs w:val="24"/>
              </w:rPr>
            </w:pPr>
            <w:r w:rsidRPr="0052322A">
              <w:rPr>
                <w:rFonts w:ascii="PT Astra Serif" w:hAnsi="PT Astra Serif"/>
                <w:sz w:val="24"/>
                <w:szCs w:val="24"/>
              </w:rPr>
              <w:t>2.4 Заявителем (инвестором) направляется уведомление о заключении договоров на ТО и поставку газа</w:t>
            </w:r>
          </w:p>
        </w:tc>
        <w:tc>
          <w:tcPr>
            <w:tcW w:w="1077" w:type="dxa"/>
          </w:tcPr>
          <w:p w:rsidR="0052322A" w:rsidRPr="0052322A" w:rsidRDefault="0052322A" w:rsidP="00637121">
            <w:pPr>
              <w:pStyle w:val="ConsPlusNormal"/>
              <w:jc w:val="both"/>
              <w:rPr>
                <w:rFonts w:ascii="PT Astra Serif" w:hAnsi="PT Astra Serif"/>
                <w:sz w:val="24"/>
                <w:szCs w:val="24"/>
              </w:rPr>
            </w:pPr>
            <w:r w:rsidRPr="0052322A">
              <w:rPr>
                <w:rFonts w:ascii="PT Astra Serif" w:hAnsi="PT Astra Serif"/>
                <w:sz w:val="24"/>
                <w:szCs w:val="24"/>
              </w:rPr>
              <w:t xml:space="preserve">не позднее срока подключения, установленного договором о подключении (135 календарных </w:t>
            </w:r>
            <w:r w:rsidRPr="0052322A">
              <w:rPr>
                <w:rFonts w:ascii="PT Astra Serif" w:hAnsi="PT Astra Serif"/>
                <w:sz w:val="24"/>
                <w:szCs w:val="24"/>
              </w:rPr>
              <w:lastRenderedPageBreak/>
              <w:t>дней, 1,5 года, 2 года)</w:t>
            </w:r>
          </w:p>
        </w:tc>
        <w:tc>
          <w:tcPr>
            <w:tcW w:w="1077" w:type="dxa"/>
          </w:tcPr>
          <w:p w:rsidR="0052322A" w:rsidRPr="0052322A" w:rsidRDefault="0052322A" w:rsidP="00637121">
            <w:pPr>
              <w:pStyle w:val="ConsPlusNormal"/>
              <w:jc w:val="both"/>
              <w:rPr>
                <w:rFonts w:ascii="PT Astra Serif" w:hAnsi="PT Astra Serif"/>
                <w:sz w:val="24"/>
                <w:szCs w:val="24"/>
              </w:rPr>
            </w:pPr>
            <w:r w:rsidRPr="0052322A">
              <w:rPr>
                <w:rFonts w:ascii="PT Astra Serif" w:hAnsi="PT Astra Serif"/>
                <w:sz w:val="24"/>
                <w:szCs w:val="24"/>
              </w:rPr>
              <w:lastRenderedPageBreak/>
              <w:t xml:space="preserve">не позднее срока подключения, установленного договором о подключении (135 календарных </w:t>
            </w:r>
            <w:r w:rsidRPr="0052322A">
              <w:rPr>
                <w:rFonts w:ascii="PT Astra Serif" w:hAnsi="PT Astra Serif"/>
                <w:sz w:val="24"/>
                <w:szCs w:val="24"/>
              </w:rPr>
              <w:lastRenderedPageBreak/>
              <w:t>дней, 1,5 года, 2 года)</w:t>
            </w:r>
          </w:p>
        </w:tc>
        <w:tc>
          <w:tcPr>
            <w:tcW w:w="710" w:type="dxa"/>
          </w:tcPr>
          <w:p w:rsidR="0052322A" w:rsidRPr="0052322A" w:rsidRDefault="0052322A" w:rsidP="00637121">
            <w:pPr>
              <w:pStyle w:val="ConsPlusNormal"/>
              <w:jc w:val="center"/>
              <w:rPr>
                <w:rFonts w:ascii="PT Astra Serif" w:hAnsi="PT Astra Serif"/>
                <w:sz w:val="24"/>
                <w:szCs w:val="24"/>
              </w:rPr>
            </w:pPr>
            <w:r w:rsidRPr="0052322A">
              <w:rPr>
                <w:rFonts w:ascii="PT Astra Serif" w:hAnsi="PT Astra Serif"/>
                <w:sz w:val="24"/>
                <w:szCs w:val="24"/>
              </w:rPr>
              <w:lastRenderedPageBreak/>
              <w:t>2</w:t>
            </w:r>
          </w:p>
        </w:tc>
        <w:tc>
          <w:tcPr>
            <w:tcW w:w="2239" w:type="dxa"/>
          </w:tcPr>
          <w:p w:rsidR="0052322A" w:rsidRPr="0052322A" w:rsidRDefault="0052322A" w:rsidP="00637121">
            <w:pPr>
              <w:pStyle w:val="ConsPlusNormal"/>
              <w:jc w:val="both"/>
              <w:rPr>
                <w:rFonts w:ascii="PT Astra Serif" w:hAnsi="PT Astra Serif"/>
                <w:sz w:val="24"/>
                <w:szCs w:val="24"/>
              </w:rPr>
            </w:pPr>
            <w:r w:rsidRPr="0052322A">
              <w:rPr>
                <w:rFonts w:ascii="PT Astra Serif" w:hAnsi="PT Astra Serif"/>
                <w:sz w:val="24"/>
                <w:szCs w:val="24"/>
              </w:rPr>
              <w:t>1. Договор на ТО;</w:t>
            </w:r>
          </w:p>
          <w:p w:rsidR="0052322A" w:rsidRPr="0052322A" w:rsidRDefault="0052322A" w:rsidP="00637121">
            <w:pPr>
              <w:pStyle w:val="ConsPlusNormal"/>
              <w:jc w:val="both"/>
              <w:rPr>
                <w:rFonts w:ascii="PT Astra Serif" w:hAnsi="PT Astra Serif"/>
                <w:sz w:val="24"/>
                <w:szCs w:val="24"/>
              </w:rPr>
            </w:pPr>
            <w:r w:rsidRPr="0052322A">
              <w:rPr>
                <w:rFonts w:ascii="PT Astra Serif" w:hAnsi="PT Astra Serif"/>
                <w:sz w:val="24"/>
                <w:szCs w:val="24"/>
              </w:rPr>
              <w:t>2. Договор на поставку газа</w:t>
            </w:r>
          </w:p>
        </w:tc>
        <w:tc>
          <w:tcPr>
            <w:tcW w:w="1559" w:type="dxa"/>
          </w:tcPr>
          <w:p w:rsidR="0052322A" w:rsidRPr="0052322A" w:rsidRDefault="0052322A" w:rsidP="00637121">
            <w:pPr>
              <w:pStyle w:val="ConsPlusNormal"/>
              <w:jc w:val="both"/>
              <w:rPr>
                <w:rFonts w:ascii="PT Astra Serif" w:hAnsi="PT Astra Serif"/>
                <w:sz w:val="24"/>
                <w:szCs w:val="24"/>
              </w:rPr>
            </w:pPr>
            <w:r w:rsidRPr="0052322A">
              <w:rPr>
                <w:rFonts w:ascii="PT Astra Serif" w:hAnsi="PT Astra Serif"/>
                <w:sz w:val="24"/>
                <w:szCs w:val="24"/>
              </w:rPr>
              <w:t>Уведомление о готовности к подключению</w:t>
            </w:r>
          </w:p>
        </w:tc>
        <w:tc>
          <w:tcPr>
            <w:tcW w:w="1985" w:type="dxa"/>
          </w:tcPr>
          <w:p w:rsidR="0052322A" w:rsidRPr="008D1734" w:rsidRDefault="00140BD2" w:rsidP="00637121">
            <w:pPr>
              <w:pStyle w:val="ConsPlusNormal"/>
              <w:jc w:val="both"/>
              <w:rPr>
                <w:rFonts w:ascii="PT Astra Serif" w:hAnsi="PT Astra Serif"/>
                <w:sz w:val="24"/>
                <w:szCs w:val="24"/>
              </w:rPr>
            </w:pPr>
            <w:hyperlink r:id="rId37" w:history="1">
              <w:r w:rsidR="0052322A" w:rsidRPr="008D1734">
                <w:rPr>
                  <w:rFonts w:ascii="PT Astra Serif" w:hAnsi="PT Astra Serif"/>
                  <w:sz w:val="24"/>
                  <w:szCs w:val="24"/>
                </w:rPr>
                <w:t>Пункты 53</w:t>
              </w:r>
            </w:hyperlink>
            <w:r w:rsidR="0052322A" w:rsidRPr="008D1734">
              <w:rPr>
                <w:rFonts w:ascii="PT Astra Serif" w:hAnsi="PT Astra Serif"/>
                <w:sz w:val="24"/>
                <w:szCs w:val="24"/>
              </w:rPr>
              <w:t xml:space="preserve">, </w:t>
            </w:r>
            <w:hyperlink r:id="rId38" w:history="1">
              <w:r w:rsidR="0052322A" w:rsidRPr="008D1734">
                <w:rPr>
                  <w:rFonts w:ascii="PT Astra Serif" w:hAnsi="PT Astra Serif"/>
                  <w:sz w:val="24"/>
                  <w:szCs w:val="24"/>
                </w:rPr>
                <w:t>54</w:t>
              </w:r>
            </w:hyperlink>
            <w:r w:rsidR="0052322A" w:rsidRPr="008D1734">
              <w:rPr>
                <w:rFonts w:ascii="PT Astra Serif" w:hAnsi="PT Astra Serif"/>
                <w:sz w:val="24"/>
                <w:szCs w:val="24"/>
              </w:rPr>
              <w:t xml:space="preserve">, </w:t>
            </w:r>
            <w:hyperlink r:id="rId39" w:history="1">
              <w:r w:rsidR="0052322A" w:rsidRPr="008D1734">
                <w:rPr>
                  <w:rFonts w:ascii="PT Astra Serif" w:hAnsi="PT Astra Serif"/>
                  <w:sz w:val="24"/>
                  <w:szCs w:val="24"/>
                </w:rPr>
                <w:t>74</w:t>
              </w:r>
            </w:hyperlink>
            <w:r w:rsidR="0052322A" w:rsidRPr="008D1734">
              <w:rPr>
                <w:rFonts w:ascii="PT Astra Serif" w:hAnsi="PT Astra Serif"/>
                <w:sz w:val="24"/>
                <w:szCs w:val="24"/>
              </w:rPr>
              <w:t xml:space="preserve"> Правил подключения,</w:t>
            </w:r>
          </w:p>
          <w:p w:rsidR="0052322A" w:rsidRPr="008D1734" w:rsidRDefault="0052322A" w:rsidP="008D1734">
            <w:pPr>
              <w:pStyle w:val="ConsPlusNormal"/>
              <w:jc w:val="both"/>
              <w:rPr>
                <w:rFonts w:ascii="PT Astra Serif" w:hAnsi="PT Astra Serif"/>
                <w:sz w:val="24"/>
                <w:szCs w:val="24"/>
              </w:rPr>
            </w:pPr>
            <w:r w:rsidRPr="008D1734">
              <w:rPr>
                <w:rFonts w:ascii="PT Astra Serif" w:hAnsi="PT Astra Serif"/>
                <w:sz w:val="24"/>
                <w:szCs w:val="24"/>
              </w:rPr>
              <w:t xml:space="preserve">Федеральный закон </w:t>
            </w:r>
            <w:r w:rsidR="008D1734">
              <w:rPr>
                <w:rFonts w:ascii="PT Astra Serif" w:hAnsi="PT Astra Serif"/>
                <w:sz w:val="24"/>
                <w:szCs w:val="24"/>
              </w:rPr>
              <w:t>№</w:t>
            </w:r>
            <w:r w:rsidRPr="008D1734">
              <w:rPr>
                <w:rFonts w:ascii="PT Astra Serif" w:hAnsi="PT Astra Serif"/>
                <w:sz w:val="24"/>
                <w:szCs w:val="24"/>
              </w:rPr>
              <w:t xml:space="preserve"> 116-ФЗ; </w:t>
            </w:r>
            <w:hyperlink r:id="rId40" w:history="1">
              <w:r w:rsidRPr="008D1734">
                <w:rPr>
                  <w:rFonts w:ascii="PT Astra Serif" w:hAnsi="PT Astra Serif"/>
                  <w:sz w:val="24"/>
                  <w:szCs w:val="24"/>
                </w:rPr>
                <w:t>Постановление</w:t>
              </w:r>
            </w:hyperlink>
            <w:r w:rsidRPr="008D1734">
              <w:rPr>
                <w:rFonts w:ascii="PT Astra Serif" w:hAnsi="PT Astra Serif"/>
                <w:sz w:val="24"/>
                <w:szCs w:val="24"/>
              </w:rPr>
              <w:t xml:space="preserve"> </w:t>
            </w:r>
            <w:r w:rsidR="008D1734">
              <w:rPr>
                <w:rFonts w:ascii="PT Astra Serif" w:hAnsi="PT Astra Serif"/>
                <w:sz w:val="24"/>
                <w:szCs w:val="24"/>
              </w:rPr>
              <w:t>№</w:t>
            </w:r>
            <w:r w:rsidRPr="008D1734">
              <w:rPr>
                <w:rFonts w:ascii="PT Astra Serif" w:hAnsi="PT Astra Serif"/>
                <w:sz w:val="24"/>
                <w:szCs w:val="24"/>
              </w:rPr>
              <w:t xml:space="preserve"> 870</w:t>
            </w:r>
          </w:p>
        </w:tc>
        <w:tc>
          <w:tcPr>
            <w:tcW w:w="1114" w:type="dxa"/>
          </w:tcPr>
          <w:p w:rsidR="0052322A" w:rsidRPr="0052322A" w:rsidRDefault="0052322A" w:rsidP="00637121">
            <w:pPr>
              <w:pStyle w:val="ConsPlusNormal"/>
              <w:jc w:val="both"/>
              <w:rPr>
                <w:rFonts w:ascii="PT Astra Serif" w:hAnsi="PT Astra Serif"/>
                <w:sz w:val="24"/>
                <w:szCs w:val="24"/>
              </w:rPr>
            </w:pPr>
            <w:r w:rsidRPr="0052322A">
              <w:rPr>
                <w:rFonts w:ascii="PT Astra Serif" w:hAnsi="PT Astra Serif"/>
                <w:sz w:val="24"/>
                <w:szCs w:val="24"/>
              </w:rPr>
              <w:t>Все категории</w:t>
            </w:r>
          </w:p>
        </w:tc>
        <w:tc>
          <w:tcPr>
            <w:tcW w:w="3422" w:type="dxa"/>
          </w:tcPr>
          <w:p w:rsidR="0052322A" w:rsidRPr="0052322A" w:rsidRDefault="0052322A" w:rsidP="00637121">
            <w:pPr>
              <w:pStyle w:val="ConsPlusNormal"/>
              <w:jc w:val="center"/>
              <w:rPr>
                <w:rFonts w:ascii="PT Astra Serif" w:hAnsi="PT Astra Serif"/>
                <w:sz w:val="24"/>
                <w:szCs w:val="24"/>
              </w:rPr>
            </w:pPr>
            <w:r w:rsidRPr="0052322A">
              <w:rPr>
                <w:rFonts w:ascii="PT Astra Serif" w:hAnsi="PT Astra Serif"/>
                <w:sz w:val="24"/>
                <w:szCs w:val="24"/>
              </w:rPr>
              <w:t>-</w:t>
            </w:r>
          </w:p>
        </w:tc>
      </w:tr>
      <w:tr w:rsidR="0052322A" w:rsidRPr="0052322A" w:rsidTr="0052322A">
        <w:tc>
          <w:tcPr>
            <w:tcW w:w="454" w:type="dxa"/>
            <w:vMerge/>
          </w:tcPr>
          <w:p w:rsidR="0052322A" w:rsidRPr="0052322A" w:rsidRDefault="0052322A" w:rsidP="00637121">
            <w:pPr>
              <w:pStyle w:val="ConsPlusNormal"/>
              <w:jc w:val="center"/>
              <w:rPr>
                <w:rFonts w:ascii="PT Astra Serif" w:hAnsi="PT Astra Serif"/>
                <w:sz w:val="24"/>
                <w:szCs w:val="24"/>
              </w:rPr>
            </w:pPr>
          </w:p>
        </w:tc>
        <w:tc>
          <w:tcPr>
            <w:tcW w:w="1815" w:type="dxa"/>
          </w:tcPr>
          <w:p w:rsidR="0052322A" w:rsidRPr="0052322A" w:rsidRDefault="0052322A" w:rsidP="00637121">
            <w:pPr>
              <w:pStyle w:val="ConsPlusNormal"/>
              <w:jc w:val="both"/>
              <w:rPr>
                <w:rFonts w:ascii="PT Astra Serif" w:hAnsi="PT Astra Serif"/>
                <w:sz w:val="24"/>
                <w:szCs w:val="24"/>
              </w:rPr>
            </w:pPr>
            <w:r w:rsidRPr="0052322A">
              <w:rPr>
                <w:rFonts w:ascii="PT Astra Serif" w:hAnsi="PT Astra Serif"/>
                <w:sz w:val="24"/>
                <w:szCs w:val="24"/>
              </w:rPr>
              <w:t>2.5 Заявитель (исполнитель) подписывает акт о подключении</w:t>
            </w:r>
          </w:p>
        </w:tc>
        <w:tc>
          <w:tcPr>
            <w:tcW w:w="1077" w:type="dxa"/>
          </w:tcPr>
          <w:p w:rsidR="0052322A" w:rsidRPr="0052322A" w:rsidRDefault="0052322A" w:rsidP="00637121">
            <w:pPr>
              <w:pStyle w:val="ConsPlusNormal"/>
              <w:jc w:val="both"/>
              <w:rPr>
                <w:rFonts w:ascii="PT Astra Serif" w:hAnsi="PT Astra Serif"/>
                <w:sz w:val="24"/>
                <w:szCs w:val="24"/>
              </w:rPr>
            </w:pPr>
            <w:r w:rsidRPr="0052322A">
              <w:rPr>
                <w:rFonts w:ascii="PT Astra Serif" w:hAnsi="PT Astra Serif"/>
                <w:sz w:val="24"/>
                <w:szCs w:val="24"/>
              </w:rPr>
              <w:t>не позднее срока подключения, установленного договором о подключении (135 календарных дней, 1,5 года, 2 года)</w:t>
            </w:r>
          </w:p>
        </w:tc>
        <w:tc>
          <w:tcPr>
            <w:tcW w:w="1077" w:type="dxa"/>
          </w:tcPr>
          <w:p w:rsidR="0052322A" w:rsidRPr="0052322A" w:rsidRDefault="0052322A" w:rsidP="00637121">
            <w:pPr>
              <w:pStyle w:val="ConsPlusNormal"/>
              <w:jc w:val="both"/>
              <w:rPr>
                <w:rFonts w:ascii="PT Astra Serif" w:hAnsi="PT Astra Serif"/>
                <w:sz w:val="24"/>
                <w:szCs w:val="24"/>
              </w:rPr>
            </w:pPr>
            <w:r w:rsidRPr="0052322A">
              <w:rPr>
                <w:rFonts w:ascii="PT Astra Serif" w:hAnsi="PT Astra Serif"/>
                <w:sz w:val="24"/>
                <w:szCs w:val="24"/>
              </w:rPr>
              <w:t>не позднее срока подключения, установленного договором о подключении (135 календарных дней, 1,5 года, 2 года)</w:t>
            </w:r>
          </w:p>
        </w:tc>
        <w:tc>
          <w:tcPr>
            <w:tcW w:w="710" w:type="dxa"/>
          </w:tcPr>
          <w:p w:rsidR="0052322A" w:rsidRPr="0052322A" w:rsidRDefault="0052322A" w:rsidP="00637121">
            <w:pPr>
              <w:pStyle w:val="ConsPlusNormal"/>
              <w:jc w:val="center"/>
              <w:rPr>
                <w:rFonts w:ascii="PT Astra Serif" w:hAnsi="PT Astra Serif"/>
                <w:sz w:val="24"/>
                <w:szCs w:val="24"/>
              </w:rPr>
            </w:pPr>
            <w:r w:rsidRPr="0052322A">
              <w:rPr>
                <w:rFonts w:ascii="PT Astra Serif" w:hAnsi="PT Astra Serif"/>
                <w:sz w:val="24"/>
                <w:szCs w:val="24"/>
              </w:rPr>
              <w:t>1</w:t>
            </w:r>
          </w:p>
        </w:tc>
        <w:tc>
          <w:tcPr>
            <w:tcW w:w="2239" w:type="dxa"/>
          </w:tcPr>
          <w:p w:rsidR="0052322A" w:rsidRPr="0052322A" w:rsidRDefault="0052322A" w:rsidP="00637121">
            <w:pPr>
              <w:pStyle w:val="ConsPlusNormal"/>
              <w:jc w:val="both"/>
              <w:rPr>
                <w:rFonts w:ascii="PT Astra Serif" w:hAnsi="PT Astra Serif"/>
                <w:sz w:val="24"/>
                <w:szCs w:val="24"/>
              </w:rPr>
            </w:pPr>
            <w:r w:rsidRPr="0052322A">
              <w:rPr>
                <w:rFonts w:ascii="PT Astra Serif" w:hAnsi="PT Astra Serif"/>
                <w:sz w:val="24"/>
                <w:szCs w:val="24"/>
              </w:rPr>
              <w:t>Акт о подключении</w:t>
            </w:r>
          </w:p>
        </w:tc>
        <w:tc>
          <w:tcPr>
            <w:tcW w:w="1559" w:type="dxa"/>
          </w:tcPr>
          <w:p w:rsidR="0052322A" w:rsidRPr="0052322A" w:rsidRDefault="0052322A" w:rsidP="00637121">
            <w:pPr>
              <w:pStyle w:val="ConsPlusNormal"/>
              <w:jc w:val="both"/>
              <w:rPr>
                <w:rFonts w:ascii="PT Astra Serif" w:hAnsi="PT Astra Serif"/>
                <w:sz w:val="24"/>
                <w:szCs w:val="24"/>
              </w:rPr>
            </w:pPr>
            <w:r w:rsidRPr="0052322A">
              <w:rPr>
                <w:rFonts w:ascii="PT Astra Serif" w:hAnsi="PT Astra Serif"/>
                <w:sz w:val="24"/>
                <w:szCs w:val="24"/>
              </w:rPr>
              <w:t>Подписанный акт о подключении</w:t>
            </w:r>
          </w:p>
        </w:tc>
        <w:tc>
          <w:tcPr>
            <w:tcW w:w="1985" w:type="dxa"/>
          </w:tcPr>
          <w:p w:rsidR="0052322A" w:rsidRPr="008D1734" w:rsidRDefault="00140BD2" w:rsidP="008D1734">
            <w:pPr>
              <w:pStyle w:val="ConsPlusNormal"/>
              <w:jc w:val="both"/>
              <w:rPr>
                <w:rFonts w:ascii="PT Astra Serif" w:hAnsi="PT Astra Serif"/>
                <w:sz w:val="24"/>
                <w:szCs w:val="24"/>
              </w:rPr>
            </w:pPr>
            <w:hyperlink r:id="rId41" w:history="1">
              <w:r w:rsidR="0052322A" w:rsidRPr="008D1734">
                <w:rPr>
                  <w:rFonts w:ascii="PT Astra Serif" w:hAnsi="PT Astra Serif"/>
                  <w:sz w:val="24"/>
                  <w:szCs w:val="24"/>
                </w:rPr>
                <w:t>Пункты 53</w:t>
              </w:r>
            </w:hyperlink>
            <w:r w:rsidR="0052322A" w:rsidRPr="008D1734">
              <w:rPr>
                <w:rFonts w:ascii="PT Astra Serif" w:hAnsi="PT Astra Serif"/>
                <w:sz w:val="24"/>
                <w:szCs w:val="24"/>
              </w:rPr>
              <w:t xml:space="preserve">, </w:t>
            </w:r>
            <w:hyperlink r:id="rId42" w:history="1">
              <w:r w:rsidR="0052322A" w:rsidRPr="008D1734">
                <w:rPr>
                  <w:rFonts w:ascii="PT Astra Serif" w:hAnsi="PT Astra Serif"/>
                  <w:sz w:val="24"/>
                  <w:szCs w:val="24"/>
                </w:rPr>
                <w:t>54</w:t>
              </w:r>
            </w:hyperlink>
            <w:r w:rsidR="0052322A" w:rsidRPr="008D1734">
              <w:rPr>
                <w:rFonts w:ascii="PT Astra Serif" w:hAnsi="PT Astra Serif"/>
                <w:sz w:val="24"/>
                <w:szCs w:val="24"/>
              </w:rPr>
              <w:t xml:space="preserve">, </w:t>
            </w:r>
            <w:hyperlink r:id="rId43" w:history="1">
              <w:r w:rsidR="0052322A" w:rsidRPr="008D1734">
                <w:rPr>
                  <w:rFonts w:ascii="PT Astra Serif" w:hAnsi="PT Astra Serif"/>
                  <w:sz w:val="24"/>
                  <w:szCs w:val="24"/>
                </w:rPr>
                <w:t>79</w:t>
              </w:r>
            </w:hyperlink>
            <w:r w:rsidR="0052322A" w:rsidRPr="008D1734">
              <w:rPr>
                <w:rFonts w:ascii="PT Astra Serif" w:hAnsi="PT Astra Serif"/>
                <w:sz w:val="24"/>
                <w:szCs w:val="24"/>
              </w:rPr>
              <w:t xml:space="preserve"> Правил подключения, Федеральный закон </w:t>
            </w:r>
            <w:r w:rsidR="008D1734">
              <w:rPr>
                <w:rFonts w:ascii="PT Astra Serif" w:hAnsi="PT Astra Serif"/>
                <w:sz w:val="24"/>
                <w:szCs w:val="24"/>
              </w:rPr>
              <w:t>№</w:t>
            </w:r>
            <w:r w:rsidR="0052322A" w:rsidRPr="008D1734">
              <w:rPr>
                <w:rFonts w:ascii="PT Astra Serif" w:hAnsi="PT Astra Serif"/>
                <w:sz w:val="24"/>
                <w:szCs w:val="24"/>
              </w:rPr>
              <w:t xml:space="preserve"> 116-ФЗ; </w:t>
            </w:r>
            <w:hyperlink r:id="rId44" w:history="1">
              <w:r w:rsidR="0052322A" w:rsidRPr="008D1734">
                <w:rPr>
                  <w:rFonts w:ascii="PT Astra Serif" w:hAnsi="PT Astra Serif"/>
                  <w:sz w:val="24"/>
                  <w:szCs w:val="24"/>
                </w:rPr>
                <w:t>Постановление</w:t>
              </w:r>
            </w:hyperlink>
            <w:r w:rsidR="0052322A" w:rsidRPr="008D1734">
              <w:rPr>
                <w:rFonts w:ascii="PT Astra Serif" w:hAnsi="PT Astra Serif"/>
                <w:sz w:val="24"/>
                <w:szCs w:val="24"/>
              </w:rPr>
              <w:t xml:space="preserve"> </w:t>
            </w:r>
            <w:r w:rsidR="008D1734">
              <w:rPr>
                <w:rFonts w:ascii="PT Astra Serif" w:hAnsi="PT Astra Serif"/>
                <w:sz w:val="24"/>
                <w:szCs w:val="24"/>
              </w:rPr>
              <w:t>№</w:t>
            </w:r>
            <w:r w:rsidR="0052322A" w:rsidRPr="008D1734">
              <w:rPr>
                <w:rFonts w:ascii="PT Astra Serif" w:hAnsi="PT Astra Serif"/>
                <w:sz w:val="24"/>
                <w:szCs w:val="24"/>
              </w:rPr>
              <w:t xml:space="preserve"> 870</w:t>
            </w:r>
          </w:p>
        </w:tc>
        <w:tc>
          <w:tcPr>
            <w:tcW w:w="1114" w:type="dxa"/>
          </w:tcPr>
          <w:p w:rsidR="0052322A" w:rsidRPr="0052322A" w:rsidRDefault="0052322A" w:rsidP="00637121">
            <w:pPr>
              <w:pStyle w:val="ConsPlusNormal"/>
              <w:jc w:val="both"/>
              <w:rPr>
                <w:rFonts w:ascii="PT Astra Serif" w:hAnsi="PT Astra Serif"/>
                <w:sz w:val="24"/>
                <w:szCs w:val="24"/>
              </w:rPr>
            </w:pPr>
            <w:r w:rsidRPr="0052322A">
              <w:rPr>
                <w:rFonts w:ascii="PT Astra Serif" w:hAnsi="PT Astra Serif"/>
                <w:sz w:val="24"/>
                <w:szCs w:val="24"/>
              </w:rPr>
              <w:t>Все категории</w:t>
            </w:r>
          </w:p>
        </w:tc>
        <w:tc>
          <w:tcPr>
            <w:tcW w:w="3422" w:type="dxa"/>
          </w:tcPr>
          <w:p w:rsidR="0052322A" w:rsidRPr="0052322A" w:rsidRDefault="0052322A" w:rsidP="00637121">
            <w:pPr>
              <w:pStyle w:val="ConsPlusNormal"/>
              <w:jc w:val="center"/>
              <w:rPr>
                <w:rFonts w:ascii="PT Astra Serif" w:hAnsi="PT Astra Serif"/>
                <w:sz w:val="24"/>
                <w:szCs w:val="24"/>
              </w:rPr>
            </w:pPr>
            <w:r w:rsidRPr="0052322A">
              <w:rPr>
                <w:rFonts w:ascii="PT Astra Serif" w:hAnsi="PT Astra Serif"/>
                <w:sz w:val="24"/>
                <w:szCs w:val="24"/>
              </w:rPr>
              <w:t>-</w:t>
            </w:r>
          </w:p>
        </w:tc>
      </w:tr>
    </w:tbl>
    <w:p w:rsidR="0052322A" w:rsidRPr="0052322A" w:rsidRDefault="0052322A" w:rsidP="0052322A">
      <w:pPr>
        <w:pStyle w:val="ConsPlusNormal"/>
        <w:jc w:val="center"/>
        <w:rPr>
          <w:rFonts w:ascii="PT Astra Serif" w:hAnsi="PT Astra Serif" w:cs="Times New Roman"/>
          <w:color w:val="000000"/>
          <w:sz w:val="28"/>
          <w:szCs w:val="28"/>
        </w:rPr>
      </w:pPr>
    </w:p>
    <w:sectPr w:rsidR="0052322A" w:rsidRPr="0052322A" w:rsidSect="000E63CA">
      <w:headerReference w:type="default" r:id="rId45"/>
      <w:pgSz w:w="16840" w:h="11900" w:orient="landscape"/>
      <w:pgMar w:top="1134" w:right="567" w:bottom="851" w:left="1701" w:header="720" w:footer="720" w:gutter="0"/>
      <w:pgNumType w:start="37"/>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0BD2" w:rsidRDefault="00140BD2" w:rsidP="004D24BE">
      <w:r>
        <w:separator/>
      </w:r>
    </w:p>
  </w:endnote>
  <w:endnote w:type="continuationSeparator" w:id="0">
    <w:p w:rsidR="00140BD2" w:rsidRDefault="00140BD2" w:rsidP="004D24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0BD2" w:rsidRDefault="00140BD2" w:rsidP="004D24BE">
      <w:r>
        <w:separator/>
      </w:r>
    </w:p>
  </w:footnote>
  <w:footnote w:type="continuationSeparator" w:id="0">
    <w:p w:rsidR="00140BD2" w:rsidRDefault="00140BD2" w:rsidP="004D24B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1105943"/>
      <w:docPartObj>
        <w:docPartGallery w:val="Page Numbers (Top of Page)"/>
        <w:docPartUnique/>
      </w:docPartObj>
    </w:sdtPr>
    <w:sdtEndPr/>
    <w:sdtContent>
      <w:p w:rsidR="00637121" w:rsidRPr="00671A6D" w:rsidRDefault="00637121" w:rsidP="004935A6">
        <w:pPr>
          <w:pStyle w:val="a3"/>
          <w:jc w:val="center"/>
        </w:pPr>
        <w:r w:rsidRPr="00671A6D">
          <w:fldChar w:fldCharType="begin"/>
        </w:r>
        <w:r w:rsidRPr="00671A6D">
          <w:instrText>PAGE   \* MERGEFORMAT</w:instrText>
        </w:r>
        <w:r w:rsidRPr="00671A6D">
          <w:fldChar w:fldCharType="separate"/>
        </w:r>
        <w:r w:rsidR="00366D52">
          <w:rPr>
            <w:noProof/>
          </w:rPr>
          <w:t>50</w:t>
        </w:r>
        <w:r w:rsidRPr="00671A6D">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55D90"/>
    <w:multiLevelType w:val="hybridMultilevel"/>
    <w:tmpl w:val="B94AD0E4"/>
    <w:lvl w:ilvl="0" w:tplc="4F001E5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FD277E7"/>
    <w:multiLevelType w:val="hybridMultilevel"/>
    <w:tmpl w:val="24449A58"/>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A9054BB"/>
    <w:multiLevelType w:val="hybridMultilevel"/>
    <w:tmpl w:val="2BDAB2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EA30300"/>
    <w:multiLevelType w:val="hybridMultilevel"/>
    <w:tmpl w:val="8424D2D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15:restartNumberingAfterBreak="0">
    <w:nsid w:val="502A262A"/>
    <w:multiLevelType w:val="hybridMultilevel"/>
    <w:tmpl w:val="592ED474"/>
    <w:lvl w:ilvl="0" w:tplc="93BC20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54D70C88"/>
    <w:multiLevelType w:val="hybridMultilevel"/>
    <w:tmpl w:val="E2821950"/>
    <w:lvl w:ilvl="0" w:tplc="6BA290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74791935"/>
    <w:multiLevelType w:val="hybridMultilevel"/>
    <w:tmpl w:val="A94EC3E6"/>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5"/>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978"/>
    <w:rsid w:val="000009F9"/>
    <w:rsid w:val="00002E1D"/>
    <w:rsid w:val="00011695"/>
    <w:rsid w:val="0001192D"/>
    <w:rsid w:val="00012BFC"/>
    <w:rsid w:val="00013A10"/>
    <w:rsid w:val="000276C1"/>
    <w:rsid w:val="0003660B"/>
    <w:rsid w:val="0004368F"/>
    <w:rsid w:val="000443CA"/>
    <w:rsid w:val="00046966"/>
    <w:rsid w:val="00046F9E"/>
    <w:rsid w:val="000503F7"/>
    <w:rsid w:val="0005486C"/>
    <w:rsid w:val="00057161"/>
    <w:rsid w:val="000576A0"/>
    <w:rsid w:val="00064E1E"/>
    <w:rsid w:val="0006677B"/>
    <w:rsid w:val="000703D3"/>
    <w:rsid w:val="00074E41"/>
    <w:rsid w:val="00077079"/>
    <w:rsid w:val="0008130D"/>
    <w:rsid w:val="00081826"/>
    <w:rsid w:val="000912B8"/>
    <w:rsid w:val="000A1488"/>
    <w:rsid w:val="000A30DB"/>
    <w:rsid w:val="000A59DA"/>
    <w:rsid w:val="000B1B7D"/>
    <w:rsid w:val="000B4668"/>
    <w:rsid w:val="000C0726"/>
    <w:rsid w:val="000C0B55"/>
    <w:rsid w:val="000C2156"/>
    <w:rsid w:val="000C4D4B"/>
    <w:rsid w:val="000D4720"/>
    <w:rsid w:val="000D50E8"/>
    <w:rsid w:val="000D7588"/>
    <w:rsid w:val="000E5F84"/>
    <w:rsid w:val="000E605A"/>
    <w:rsid w:val="000E63CA"/>
    <w:rsid w:val="000F15E1"/>
    <w:rsid w:val="000F2B06"/>
    <w:rsid w:val="000F44E6"/>
    <w:rsid w:val="000F76EE"/>
    <w:rsid w:val="00100F02"/>
    <w:rsid w:val="00102382"/>
    <w:rsid w:val="00106557"/>
    <w:rsid w:val="00110EB4"/>
    <w:rsid w:val="00110F20"/>
    <w:rsid w:val="00111AE9"/>
    <w:rsid w:val="00112A07"/>
    <w:rsid w:val="001157B9"/>
    <w:rsid w:val="00115AF7"/>
    <w:rsid w:val="00117C8B"/>
    <w:rsid w:val="001222A3"/>
    <w:rsid w:val="00126D9B"/>
    <w:rsid w:val="001326F1"/>
    <w:rsid w:val="00140BD2"/>
    <w:rsid w:val="00144452"/>
    <w:rsid w:val="00145F6D"/>
    <w:rsid w:val="001467B0"/>
    <w:rsid w:val="001565F9"/>
    <w:rsid w:val="00156CBE"/>
    <w:rsid w:val="00170849"/>
    <w:rsid w:val="001709B1"/>
    <w:rsid w:val="001709B6"/>
    <w:rsid w:val="00170DFC"/>
    <w:rsid w:val="001721FB"/>
    <w:rsid w:val="0017233F"/>
    <w:rsid w:val="001836C9"/>
    <w:rsid w:val="00184F51"/>
    <w:rsid w:val="00191F1A"/>
    <w:rsid w:val="001950E1"/>
    <w:rsid w:val="001A20C2"/>
    <w:rsid w:val="001A4A8A"/>
    <w:rsid w:val="001A5C60"/>
    <w:rsid w:val="001A5D79"/>
    <w:rsid w:val="001A6DA0"/>
    <w:rsid w:val="001A7A2D"/>
    <w:rsid w:val="001B11BC"/>
    <w:rsid w:val="001B3C3F"/>
    <w:rsid w:val="001B41C1"/>
    <w:rsid w:val="001B5210"/>
    <w:rsid w:val="001B6ED5"/>
    <w:rsid w:val="001C086A"/>
    <w:rsid w:val="001C741E"/>
    <w:rsid w:val="001D3EC7"/>
    <w:rsid w:val="001E1D8B"/>
    <w:rsid w:val="001E2F87"/>
    <w:rsid w:val="001E3803"/>
    <w:rsid w:val="001E4C3C"/>
    <w:rsid w:val="001F6923"/>
    <w:rsid w:val="001F693C"/>
    <w:rsid w:val="0020278D"/>
    <w:rsid w:val="0020641E"/>
    <w:rsid w:val="0021595C"/>
    <w:rsid w:val="0021673A"/>
    <w:rsid w:val="00217ECB"/>
    <w:rsid w:val="0022067C"/>
    <w:rsid w:val="002263C7"/>
    <w:rsid w:val="002266B2"/>
    <w:rsid w:val="002308B7"/>
    <w:rsid w:val="00234C12"/>
    <w:rsid w:val="002416D4"/>
    <w:rsid w:val="002429F6"/>
    <w:rsid w:val="00244FDA"/>
    <w:rsid w:val="00246D8B"/>
    <w:rsid w:val="00247798"/>
    <w:rsid w:val="00256D7E"/>
    <w:rsid w:val="002605A5"/>
    <w:rsid w:val="00262131"/>
    <w:rsid w:val="00273FEF"/>
    <w:rsid w:val="002758BB"/>
    <w:rsid w:val="00276E81"/>
    <w:rsid w:val="00277325"/>
    <w:rsid w:val="00280704"/>
    <w:rsid w:val="002815EC"/>
    <w:rsid w:val="00287E94"/>
    <w:rsid w:val="002938BD"/>
    <w:rsid w:val="00293E03"/>
    <w:rsid w:val="002948CF"/>
    <w:rsid w:val="00296E79"/>
    <w:rsid w:val="002973C0"/>
    <w:rsid w:val="002B3EAA"/>
    <w:rsid w:val="002B6223"/>
    <w:rsid w:val="002B790F"/>
    <w:rsid w:val="002C0647"/>
    <w:rsid w:val="002C12AB"/>
    <w:rsid w:val="002C7AA7"/>
    <w:rsid w:val="002D19A5"/>
    <w:rsid w:val="002D2ADC"/>
    <w:rsid w:val="002D4B34"/>
    <w:rsid w:val="002D4BFD"/>
    <w:rsid w:val="002E1263"/>
    <w:rsid w:val="002E580E"/>
    <w:rsid w:val="002E7394"/>
    <w:rsid w:val="002F0801"/>
    <w:rsid w:val="003038A2"/>
    <w:rsid w:val="00314AC5"/>
    <w:rsid w:val="00316D91"/>
    <w:rsid w:val="00317B54"/>
    <w:rsid w:val="003209BF"/>
    <w:rsid w:val="00326005"/>
    <w:rsid w:val="003305B3"/>
    <w:rsid w:val="00331160"/>
    <w:rsid w:val="00332146"/>
    <w:rsid w:val="00333772"/>
    <w:rsid w:val="00334C1E"/>
    <w:rsid w:val="00335423"/>
    <w:rsid w:val="00342264"/>
    <w:rsid w:val="00344040"/>
    <w:rsid w:val="00345FBB"/>
    <w:rsid w:val="00346497"/>
    <w:rsid w:val="00352B77"/>
    <w:rsid w:val="003547C5"/>
    <w:rsid w:val="00361133"/>
    <w:rsid w:val="00363180"/>
    <w:rsid w:val="003657AF"/>
    <w:rsid w:val="00366D52"/>
    <w:rsid w:val="003718D8"/>
    <w:rsid w:val="00372607"/>
    <w:rsid w:val="003727C1"/>
    <w:rsid w:val="00373A6E"/>
    <w:rsid w:val="00375483"/>
    <w:rsid w:val="00375AD2"/>
    <w:rsid w:val="003775A5"/>
    <w:rsid w:val="00377798"/>
    <w:rsid w:val="00387CC4"/>
    <w:rsid w:val="00392361"/>
    <w:rsid w:val="00394172"/>
    <w:rsid w:val="00394E8F"/>
    <w:rsid w:val="00397504"/>
    <w:rsid w:val="003A757C"/>
    <w:rsid w:val="003A7790"/>
    <w:rsid w:val="003A7814"/>
    <w:rsid w:val="003B55D1"/>
    <w:rsid w:val="003B5C10"/>
    <w:rsid w:val="003C050B"/>
    <w:rsid w:val="003C1131"/>
    <w:rsid w:val="003C26CB"/>
    <w:rsid w:val="003C5136"/>
    <w:rsid w:val="003C755F"/>
    <w:rsid w:val="003D2253"/>
    <w:rsid w:val="003D4259"/>
    <w:rsid w:val="003D792C"/>
    <w:rsid w:val="003E03C4"/>
    <w:rsid w:val="003E050B"/>
    <w:rsid w:val="003E5CE4"/>
    <w:rsid w:val="003E645F"/>
    <w:rsid w:val="003E7D61"/>
    <w:rsid w:val="003F1B32"/>
    <w:rsid w:val="00405499"/>
    <w:rsid w:val="00405508"/>
    <w:rsid w:val="004121BE"/>
    <w:rsid w:val="0041629D"/>
    <w:rsid w:val="00416B2C"/>
    <w:rsid w:val="00417220"/>
    <w:rsid w:val="00417FC3"/>
    <w:rsid w:val="00420276"/>
    <w:rsid w:val="004209F4"/>
    <w:rsid w:val="004231BD"/>
    <w:rsid w:val="004236F2"/>
    <w:rsid w:val="00427602"/>
    <w:rsid w:val="00430FC6"/>
    <w:rsid w:val="00444329"/>
    <w:rsid w:val="00451F2F"/>
    <w:rsid w:val="0046589B"/>
    <w:rsid w:val="00481383"/>
    <w:rsid w:val="00481613"/>
    <w:rsid w:val="00481640"/>
    <w:rsid w:val="00481E38"/>
    <w:rsid w:val="00481E6D"/>
    <w:rsid w:val="00485687"/>
    <w:rsid w:val="004858AA"/>
    <w:rsid w:val="0049267D"/>
    <w:rsid w:val="004935A6"/>
    <w:rsid w:val="00493712"/>
    <w:rsid w:val="004937AB"/>
    <w:rsid w:val="004A0D3C"/>
    <w:rsid w:val="004A2D4A"/>
    <w:rsid w:val="004A2E21"/>
    <w:rsid w:val="004B2E9C"/>
    <w:rsid w:val="004B7637"/>
    <w:rsid w:val="004C1406"/>
    <w:rsid w:val="004C479C"/>
    <w:rsid w:val="004D24BE"/>
    <w:rsid w:val="004D748D"/>
    <w:rsid w:val="004E1FED"/>
    <w:rsid w:val="004E3E9B"/>
    <w:rsid w:val="004E55B3"/>
    <w:rsid w:val="004E5E76"/>
    <w:rsid w:val="004F3A3B"/>
    <w:rsid w:val="004F43E5"/>
    <w:rsid w:val="004F567D"/>
    <w:rsid w:val="004F6E85"/>
    <w:rsid w:val="00511929"/>
    <w:rsid w:val="00515EB2"/>
    <w:rsid w:val="00516614"/>
    <w:rsid w:val="00517CC6"/>
    <w:rsid w:val="0052322A"/>
    <w:rsid w:val="005237D0"/>
    <w:rsid w:val="00530070"/>
    <w:rsid w:val="0053771A"/>
    <w:rsid w:val="00540019"/>
    <w:rsid w:val="005411F4"/>
    <w:rsid w:val="00546EC7"/>
    <w:rsid w:val="00547715"/>
    <w:rsid w:val="0055017D"/>
    <w:rsid w:val="005502D7"/>
    <w:rsid w:val="0055290C"/>
    <w:rsid w:val="00554941"/>
    <w:rsid w:val="0055632A"/>
    <w:rsid w:val="005569AE"/>
    <w:rsid w:val="005631CE"/>
    <w:rsid w:val="00570F8F"/>
    <w:rsid w:val="00584EF0"/>
    <w:rsid w:val="00586DAB"/>
    <w:rsid w:val="005958A2"/>
    <w:rsid w:val="00595DC3"/>
    <w:rsid w:val="005A3096"/>
    <w:rsid w:val="005A3F54"/>
    <w:rsid w:val="005A57EF"/>
    <w:rsid w:val="005A7B89"/>
    <w:rsid w:val="005B18AF"/>
    <w:rsid w:val="005B4C16"/>
    <w:rsid w:val="005B698B"/>
    <w:rsid w:val="005B7327"/>
    <w:rsid w:val="005D1790"/>
    <w:rsid w:val="005D1B12"/>
    <w:rsid w:val="005D6DF0"/>
    <w:rsid w:val="005E0B47"/>
    <w:rsid w:val="005E70FA"/>
    <w:rsid w:val="00601276"/>
    <w:rsid w:val="00601BF8"/>
    <w:rsid w:val="006038E0"/>
    <w:rsid w:val="0061112D"/>
    <w:rsid w:val="00612920"/>
    <w:rsid w:val="0061399B"/>
    <w:rsid w:val="0061615E"/>
    <w:rsid w:val="00622DEC"/>
    <w:rsid w:val="006247A2"/>
    <w:rsid w:val="0063417B"/>
    <w:rsid w:val="00637121"/>
    <w:rsid w:val="006410AE"/>
    <w:rsid w:val="00644131"/>
    <w:rsid w:val="00644A50"/>
    <w:rsid w:val="00645D05"/>
    <w:rsid w:val="00650E18"/>
    <w:rsid w:val="00655A7A"/>
    <w:rsid w:val="00660FAD"/>
    <w:rsid w:val="00663D79"/>
    <w:rsid w:val="00667FFC"/>
    <w:rsid w:val="00671A6D"/>
    <w:rsid w:val="00672AB4"/>
    <w:rsid w:val="0067383C"/>
    <w:rsid w:val="0068125E"/>
    <w:rsid w:val="00681990"/>
    <w:rsid w:val="00685777"/>
    <w:rsid w:val="006909F4"/>
    <w:rsid w:val="00692198"/>
    <w:rsid w:val="00695E79"/>
    <w:rsid w:val="006A1325"/>
    <w:rsid w:val="006A27CA"/>
    <w:rsid w:val="006A44FD"/>
    <w:rsid w:val="006A457A"/>
    <w:rsid w:val="006A46B9"/>
    <w:rsid w:val="006B2040"/>
    <w:rsid w:val="006B7953"/>
    <w:rsid w:val="006C0F54"/>
    <w:rsid w:val="006C474B"/>
    <w:rsid w:val="006C4B21"/>
    <w:rsid w:val="006D3603"/>
    <w:rsid w:val="006E0FB1"/>
    <w:rsid w:val="006E281A"/>
    <w:rsid w:val="006E32AB"/>
    <w:rsid w:val="006E4C96"/>
    <w:rsid w:val="006E7801"/>
    <w:rsid w:val="006F0416"/>
    <w:rsid w:val="006F3FCE"/>
    <w:rsid w:val="006F5298"/>
    <w:rsid w:val="006F6669"/>
    <w:rsid w:val="0070183B"/>
    <w:rsid w:val="007057D1"/>
    <w:rsid w:val="0070717C"/>
    <w:rsid w:val="00707C76"/>
    <w:rsid w:val="00710706"/>
    <w:rsid w:val="00713E06"/>
    <w:rsid w:val="00721614"/>
    <w:rsid w:val="007242E2"/>
    <w:rsid w:val="007270C8"/>
    <w:rsid w:val="0072746E"/>
    <w:rsid w:val="007413AC"/>
    <w:rsid w:val="007426DF"/>
    <w:rsid w:val="00743087"/>
    <w:rsid w:val="00743275"/>
    <w:rsid w:val="00744DE3"/>
    <w:rsid w:val="00751757"/>
    <w:rsid w:val="00762B04"/>
    <w:rsid w:val="007638F8"/>
    <w:rsid w:val="007646C0"/>
    <w:rsid w:val="00764B08"/>
    <w:rsid w:val="00765883"/>
    <w:rsid w:val="007718F2"/>
    <w:rsid w:val="00772A40"/>
    <w:rsid w:val="007735F9"/>
    <w:rsid w:val="007737FD"/>
    <w:rsid w:val="007800B1"/>
    <w:rsid w:val="0078097E"/>
    <w:rsid w:val="007822DF"/>
    <w:rsid w:val="00782CF4"/>
    <w:rsid w:val="0078429D"/>
    <w:rsid w:val="00797EEE"/>
    <w:rsid w:val="007B1F4F"/>
    <w:rsid w:val="007B72B7"/>
    <w:rsid w:val="007B73D1"/>
    <w:rsid w:val="007B79FA"/>
    <w:rsid w:val="007C3173"/>
    <w:rsid w:val="007C4646"/>
    <w:rsid w:val="007D0D77"/>
    <w:rsid w:val="007F0B74"/>
    <w:rsid w:val="007F0DA8"/>
    <w:rsid w:val="007F14E4"/>
    <w:rsid w:val="007F3BB0"/>
    <w:rsid w:val="00805B5D"/>
    <w:rsid w:val="00812C98"/>
    <w:rsid w:val="008146FF"/>
    <w:rsid w:val="0082052F"/>
    <w:rsid w:val="00825A0E"/>
    <w:rsid w:val="00830C9C"/>
    <w:rsid w:val="00831C57"/>
    <w:rsid w:val="00832CDF"/>
    <w:rsid w:val="00835698"/>
    <w:rsid w:val="0085300A"/>
    <w:rsid w:val="00854DCD"/>
    <w:rsid w:val="00856DE7"/>
    <w:rsid w:val="00860E1E"/>
    <w:rsid w:val="00871FDB"/>
    <w:rsid w:val="00882648"/>
    <w:rsid w:val="00884F3B"/>
    <w:rsid w:val="00886C30"/>
    <w:rsid w:val="00886CB7"/>
    <w:rsid w:val="00886E09"/>
    <w:rsid w:val="0088712B"/>
    <w:rsid w:val="00887C06"/>
    <w:rsid w:val="00891480"/>
    <w:rsid w:val="00891FC6"/>
    <w:rsid w:val="008A0D40"/>
    <w:rsid w:val="008A143D"/>
    <w:rsid w:val="008A31BD"/>
    <w:rsid w:val="008A45BB"/>
    <w:rsid w:val="008A556F"/>
    <w:rsid w:val="008A7740"/>
    <w:rsid w:val="008B0805"/>
    <w:rsid w:val="008B58AE"/>
    <w:rsid w:val="008B7A8E"/>
    <w:rsid w:val="008C108B"/>
    <w:rsid w:val="008C117B"/>
    <w:rsid w:val="008C25E0"/>
    <w:rsid w:val="008D1627"/>
    <w:rsid w:val="008D1734"/>
    <w:rsid w:val="008D5EE6"/>
    <w:rsid w:val="008E45E1"/>
    <w:rsid w:val="008E7D55"/>
    <w:rsid w:val="008F13DD"/>
    <w:rsid w:val="00902642"/>
    <w:rsid w:val="00902B43"/>
    <w:rsid w:val="00912A28"/>
    <w:rsid w:val="00913460"/>
    <w:rsid w:val="009134D7"/>
    <w:rsid w:val="009138B0"/>
    <w:rsid w:val="00916E8A"/>
    <w:rsid w:val="009264C5"/>
    <w:rsid w:val="0093031A"/>
    <w:rsid w:val="00932028"/>
    <w:rsid w:val="0093427E"/>
    <w:rsid w:val="00936A26"/>
    <w:rsid w:val="00943AE6"/>
    <w:rsid w:val="00946449"/>
    <w:rsid w:val="00946463"/>
    <w:rsid w:val="00950C6D"/>
    <w:rsid w:val="009564B8"/>
    <w:rsid w:val="0096664F"/>
    <w:rsid w:val="00967520"/>
    <w:rsid w:val="0097083B"/>
    <w:rsid w:val="009736C9"/>
    <w:rsid w:val="00974AFF"/>
    <w:rsid w:val="009812FC"/>
    <w:rsid w:val="00981EF3"/>
    <w:rsid w:val="00983752"/>
    <w:rsid w:val="00984161"/>
    <w:rsid w:val="009909B3"/>
    <w:rsid w:val="00992636"/>
    <w:rsid w:val="00992B9A"/>
    <w:rsid w:val="009944A6"/>
    <w:rsid w:val="00995653"/>
    <w:rsid w:val="0099634D"/>
    <w:rsid w:val="00996DF8"/>
    <w:rsid w:val="009A13FA"/>
    <w:rsid w:val="009A2394"/>
    <w:rsid w:val="009A30A2"/>
    <w:rsid w:val="009A57E0"/>
    <w:rsid w:val="009A5944"/>
    <w:rsid w:val="009A6D67"/>
    <w:rsid w:val="009B0526"/>
    <w:rsid w:val="009B0F15"/>
    <w:rsid w:val="009B28C0"/>
    <w:rsid w:val="009B4271"/>
    <w:rsid w:val="009B54B3"/>
    <w:rsid w:val="009B6145"/>
    <w:rsid w:val="009C13CC"/>
    <w:rsid w:val="009C23B9"/>
    <w:rsid w:val="009C3CFC"/>
    <w:rsid w:val="009C5996"/>
    <w:rsid w:val="009C6360"/>
    <w:rsid w:val="009D0561"/>
    <w:rsid w:val="009D22A8"/>
    <w:rsid w:val="009D482B"/>
    <w:rsid w:val="009D5602"/>
    <w:rsid w:val="009D77BB"/>
    <w:rsid w:val="009E2E5A"/>
    <w:rsid w:val="009E3E42"/>
    <w:rsid w:val="009E6ABB"/>
    <w:rsid w:val="009F7C0D"/>
    <w:rsid w:val="00A0184D"/>
    <w:rsid w:val="00A02EFD"/>
    <w:rsid w:val="00A0316D"/>
    <w:rsid w:val="00A14087"/>
    <w:rsid w:val="00A15329"/>
    <w:rsid w:val="00A15D38"/>
    <w:rsid w:val="00A20B66"/>
    <w:rsid w:val="00A229D8"/>
    <w:rsid w:val="00A233CC"/>
    <w:rsid w:val="00A239FA"/>
    <w:rsid w:val="00A31D1D"/>
    <w:rsid w:val="00A37C23"/>
    <w:rsid w:val="00A425C2"/>
    <w:rsid w:val="00A46176"/>
    <w:rsid w:val="00A46D5B"/>
    <w:rsid w:val="00A479CE"/>
    <w:rsid w:val="00A504B6"/>
    <w:rsid w:val="00A514C5"/>
    <w:rsid w:val="00A6196F"/>
    <w:rsid w:val="00A623BA"/>
    <w:rsid w:val="00A81A96"/>
    <w:rsid w:val="00A8223D"/>
    <w:rsid w:val="00A83909"/>
    <w:rsid w:val="00A851F3"/>
    <w:rsid w:val="00A85E92"/>
    <w:rsid w:val="00A86E94"/>
    <w:rsid w:val="00A90F29"/>
    <w:rsid w:val="00A91BF0"/>
    <w:rsid w:val="00A929FC"/>
    <w:rsid w:val="00A931D9"/>
    <w:rsid w:val="00A9494C"/>
    <w:rsid w:val="00A95AD8"/>
    <w:rsid w:val="00AA1F54"/>
    <w:rsid w:val="00AA5110"/>
    <w:rsid w:val="00AA5647"/>
    <w:rsid w:val="00AA5C64"/>
    <w:rsid w:val="00AA7580"/>
    <w:rsid w:val="00AB627A"/>
    <w:rsid w:val="00AC00ED"/>
    <w:rsid w:val="00AC3681"/>
    <w:rsid w:val="00AC4A77"/>
    <w:rsid w:val="00AC5298"/>
    <w:rsid w:val="00AD0695"/>
    <w:rsid w:val="00AD27FA"/>
    <w:rsid w:val="00AE0690"/>
    <w:rsid w:val="00AE1DB0"/>
    <w:rsid w:val="00AF0F8B"/>
    <w:rsid w:val="00AF2F5C"/>
    <w:rsid w:val="00AF5D3C"/>
    <w:rsid w:val="00AF6978"/>
    <w:rsid w:val="00AF7E1B"/>
    <w:rsid w:val="00B00097"/>
    <w:rsid w:val="00B03A8B"/>
    <w:rsid w:val="00B042FF"/>
    <w:rsid w:val="00B050C2"/>
    <w:rsid w:val="00B05969"/>
    <w:rsid w:val="00B22477"/>
    <w:rsid w:val="00B23111"/>
    <w:rsid w:val="00B30508"/>
    <w:rsid w:val="00B31926"/>
    <w:rsid w:val="00B34CD9"/>
    <w:rsid w:val="00B40EBE"/>
    <w:rsid w:val="00B41E2D"/>
    <w:rsid w:val="00B44EA2"/>
    <w:rsid w:val="00B477C0"/>
    <w:rsid w:val="00B5019A"/>
    <w:rsid w:val="00B52CB7"/>
    <w:rsid w:val="00B57148"/>
    <w:rsid w:val="00B57BE6"/>
    <w:rsid w:val="00B66A64"/>
    <w:rsid w:val="00B8118D"/>
    <w:rsid w:val="00B81F09"/>
    <w:rsid w:val="00B823DA"/>
    <w:rsid w:val="00B83327"/>
    <w:rsid w:val="00B8438C"/>
    <w:rsid w:val="00B846B8"/>
    <w:rsid w:val="00B86686"/>
    <w:rsid w:val="00B90199"/>
    <w:rsid w:val="00B970E5"/>
    <w:rsid w:val="00BB3403"/>
    <w:rsid w:val="00BC53CB"/>
    <w:rsid w:val="00BC738E"/>
    <w:rsid w:val="00BD40B9"/>
    <w:rsid w:val="00BD5745"/>
    <w:rsid w:val="00BE10F1"/>
    <w:rsid w:val="00BE123D"/>
    <w:rsid w:val="00BE59BE"/>
    <w:rsid w:val="00BE772F"/>
    <w:rsid w:val="00BF1E3D"/>
    <w:rsid w:val="00C072A0"/>
    <w:rsid w:val="00C133B5"/>
    <w:rsid w:val="00C145BD"/>
    <w:rsid w:val="00C16771"/>
    <w:rsid w:val="00C17E17"/>
    <w:rsid w:val="00C25680"/>
    <w:rsid w:val="00C25BDA"/>
    <w:rsid w:val="00C27401"/>
    <w:rsid w:val="00C364EB"/>
    <w:rsid w:val="00C369C2"/>
    <w:rsid w:val="00C37F2D"/>
    <w:rsid w:val="00C4258C"/>
    <w:rsid w:val="00C53F3C"/>
    <w:rsid w:val="00C553F1"/>
    <w:rsid w:val="00C5727C"/>
    <w:rsid w:val="00C62464"/>
    <w:rsid w:val="00C6312F"/>
    <w:rsid w:val="00C63C7E"/>
    <w:rsid w:val="00C667F1"/>
    <w:rsid w:val="00C671F2"/>
    <w:rsid w:val="00C67A6D"/>
    <w:rsid w:val="00C7396D"/>
    <w:rsid w:val="00C7461A"/>
    <w:rsid w:val="00C758A1"/>
    <w:rsid w:val="00C774F9"/>
    <w:rsid w:val="00C81A92"/>
    <w:rsid w:val="00C81CFC"/>
    <w:rsid w:val="00C845DC"/>
    <w:rsid w:val="00C86911"/>
    <w:rsid w:val="00C87E19"/>
    <w:rsid w:val="00C9510D"/>
    <w:rsid w:val="00C96E5B"/>
    <w:rsid w:val="00C96EA5"/>
    <w:rsid w:val="00CA0ABC"/>
    <w:rsid w:val="00CA7D49"/>
    <w:rsid w:val="00CB05BF"/>
    <w:rsid w:val="00CB0AB8"/>
    <w:rsid w:val="00CB44B3"/>
    <w:rsid w:val="00CC505C"/>
    <w:rsid w:val="00CC5679"/>
    <w:rsid w:val="00CC6010"/>
    <w:rsid w:val="00CD2B9F"/>
    <w:rsid w:val="00CD7E06"/>
    <w:rsid w:val="00CE2063"/>
    <w:rsid w:val="00CE2D21"/>
    <w:rsid w:val="00CF08D5"/>
    <w:rsid w:val="00CF0F5E"/>
    <w:rsid w:val="00CF314A"/>
    <w:rsid w:val="00D01062"/>
    <w:rsid w:val="00D0484F"/>
    <w:rsid w:val="00D06230"/>
    <w:rsid w:val="00D26E0A"/>
    <w:rsid w:val="00D3170E"/>
    <w:rsid w:val="00D31AB6"/>
    <w:rsid w:val="00D3596C"/>
    <w:rsid w:val="00D44599"/>
    <w:rsid w:val="00D462AF"/>
    <w:rsid w:val="00D47C35"/>
    <w:rsid w:val="00D53FF4"/>
    <w:rsid w:val="00D5442D"/>
    <w:rsid w:val="00D6031F"/>
    <w:rsid w:val="00D62D4D"/>
    <w:rsid w:val="00D6395A"/>
    <w:rsid w:val="00D70A2F"/>
    <w:rsid w:val="00D7124A"/>
    <w:rsid w:val="00D76D7F"/>
    <w:rsid w:val="00D820B2"/>
    <w:rsid w:val="00D84D8A"/>
    <w:rsid w:val="00D856B2"/>
    <w:rsid w:val="00D870CA"/>
    <w:rsid w:val="00D91518"/>
    <w:rsid w:val="00D9172B"/>
    <w:rsid w:val="00D9741B"/>
    <w:rsid w:val="00DA1B9F"/>
    <w:rsid w:val="00DA5D03"/>
    <w:rsid w:val="00DB130B"/>
    <w:rsid w:val="00DB21D9"/>
    <w:rsid w:val="00DC0030"/>
    <w:rsid w:val="00DC24A8"/>
    <w:rsid w:val="00DC42B1"/>
    <w:rsid w:val="00DC7E6F"/>
    <w:rsid w:val="00DD2CD6"/>
    <w:rsid w:val="00DE2ACD"/>
    <w:rsid w:val="00DE3C26"/>
    <w:rsid w:val="00DE68A6"/>
    <w:rsid w:val="00DE7D22"/>
    <w:rsid w:val="00DF1B56"/>
    <w:rsid w:val="00DF2E47"/>
    <w:rsid w:val="00DF48D8"/>
    <w:rsid w:val="00E04AA5"/>
    <w:rsid w:val="00E04FE4"/>
    <w:rsid w:val="00E1037A"/>
    <w:rsid w:val="00E1092A"/>
    <w:rsid w:val="00E1135F"/>
    <w:rsid w:val="00E11488"/>
    <w:rsid w:val="00E20091"/>
    <w:rsid w:val="00E2169A"/>
    <w:rsid w:val="00E2249C"/>
    <w:rsid w:val="00E3141D"/>
    <w:rsid w:val="00E32A49"/>
    <w:rsid w:val="00E35FDD"/>
    <w:rsid w:val="00E4168E"/>
    <w:rsid w:val="00E44C39"/>
    <w:rsid w:val="00E46C62"/>
    <w:rsid w:val="00E50FA1"/>
    <w:rsid w:val="00E5337C"/>
    <w:rsid w:val="00E546FA"/>
    <w:rsid w:val="00E61697"/>
    <w:rsid w:val="00E7041A"/>
    <w:rsid w:val="00E70E94"/>
    <w:rsid w:val="00E745E4"/>
    <w:rsid w:val="00E97365"/>
    <w:rsid w:val="00EA3726"/>
    <w:rsid w:val="00EA79EE"/>
    <w:rsid w:val="00EB12F0"/>
    <w:rsid w:val="00EB4574"/>
    <w:rsid w:val="00EB70B0"/>
    <w:rsid w:val="00EB7926"/>
    <w:rsid w:val="00EC0944"/>
    <w:rsid w:val="00EC09D1"/>
    <w:rsid w:val="00EC34EE"/>
    <w:rsid w:val="00EC4485"/>
    <w:rsid w:val="00EC621E"/>
    <w:rsid w:val="00EC6DA1"/>
    <w:rsid w:val="00ED0F96"/>
    <w:rsid w:val="00ED65F2"/>
    <w:rsid w:val="00EE3610"/>
    <w:rsid w:val="00EE5BEA"/>
    <w:rsid w:val="00EE63F0"/>
    <w:rsid w:val="00F04A29"/>
    <w:rsid w:val="00F119A6"/>
    <w:rsid w:val="00F20581"/>
    <w:rsid w:val="00F209ED"/>
    <w:rsid w:val="00F24D07"/>
    <w:rsid w:val="00F26295"/>
    <w:rsid w:val="00F308B4"/>
    <w:rsid w:val="00F31154"/>
    <w:rsid w:val="00F423F3"/>
    <w:rsid w:val="00F4648F"/>
    <w:rsid w:val="00F50452"/>
    <w:rsid w:val="00F52488"/>
    <w:rsid w:val="00F532C7"/>
    <w:rsid w:val="00F57F62"/>
    <w:rsid w:val="00F619FC"/>
    <w:rsid w:val="00F6461B"/>
    <w:rsid w:val="00F66060"/>
    <w:rsid w:val="00F66525"/>
    <w:rsid w:val="00F66D2A"/>
    <w:rsid w:val="00F72A00"/>
    <w:rsid w:val="00F748E0"/>
    <w:rsid w:val="00F77498"/>
    <w:rsid w:val="00F82A37"/>
    <w:rsid w:val="00F83D23"/>
    <w:rsid w:val="00F840DE"/>
    <w:rsid w:val="00F84C81"/>
    <w:rsid w:val="00F85CDE"/>
    <w:rsid w:val="00F86A2A"/>
    <w:rsid w:val="00F87161"/>
    <w:rsid w:val="00F94986"/>
    <w:rsid w:val="00FA1DB5"/>
    <w:rsid w:val="00FA1E53"/>
    <w:rsid w:val="00FA232C"/>
    <w:rsid w:val="00FB5FCD"/>
    <w:rsid w:val="00FB7C71"/>
    <w:rsid w:val="00FC3222"/>
    <w:rsid w:val="00FC406E"/>
    <w:rsid w:val="00FC543C"/>
    <w:rsid w:val="00FC5830"/>
    <w:rsid w:val="00FD33AE"/>
    <w:rsid w:val="00FD344A"/>
    <w:rsid w:val="00FD4246"/>
    <w:rsid w:val="00FE0C8E"/>
    <w:rsid w:val="00FE46A9"/>
    <w:rsid w:val="00FE7C1B"/>
    <w:rsid w:val="00FF7D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64C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F6978"/>
    <w:pPr>
      <w:tabs>
        <w:tab w:val="center" w:pos="4677"/>
        <w:tab w:val="right" w:pos="9355"/>
      </w:tabs>
    </w:pPr>
  </w:style>
  <w:style w:type="character" w:customStyle="1" w:styleId="a4">
    <w:name w:val="Верхний колонтитул Знак"/>
    <w:basedOn w:val="a0"/>
    <w:link w:val="a3"/>
    <w:uiPriority w:val="99"/>
    <w:rsid w:val="00AF6978"/>
    <w:rPr>
      <w:rFonts w:ascii="Calibri" w:eastAsia="Times New Roman" w:hAnsi="Calibri" w:cs="Times New Roman"/>
      <w:lang w:eastAsia="ru-RU"/>
    </w:rPr>
  </w:style>
  <w:style w:type="paragraph" w:customStyle="1" w:styleId="ConsPlusNormal">
    <w:name w:val="ConsPlusNormal"/>
    <w:rsid w:val="00AF6978"/>
    <w:pPr>
      <w:widowControl w:val="0"/>
      <w:autoSpaceDE w:val="0"/>
      <w:autoSpaceDN w:val="0"/>
      <w:spacing w:after="0" w:line="240" w:lineRule="auto"/>
    </w:pPr>
    <w:rPr>
      <w:rFonts w:ascii="Calibri" w:eastAsia="Times New Roman" w:hAnsi="Calibri" w:cs="Calibri"/>
      <w:szCs w:val="20"/>
      <w:lang w:eastAsia="ru-RU"/>
    </w:rPr>
  </w:style>
  <w:style w:type="table" w:styleId="a5">
    <w:name w:val="Table Grid"/>
    <w:basedOn w:val="a1"/>
    <w:uiPriority w:val="39"/>
    <w:rsid w:val="00AF69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AF6978"/>
    <w:pPr>
      <w:ind w:left="720"/>
      <w:contextualSpacing/>
    </w:pPr>
  </w:style>
  <w:style w:type="paragraph" w:styleId="a7">
    <w:name w:val="footer"/>
    <w:basedOn w:val="a"/>
    <w:link w:val="a8"/>
    <w:uiPriority w:val="99"/>
    <w:unhideWhenUsed/>
    <w:rsid w:val="00AF6978"/>
    <w:pPr>
      <w:tabs>
        <w:tab w:val="center" w:pos="4677"/>
        <w:tab w:val="right" w:pos="9355"/>
      </w:tabs>
    </w:pPr>
  </w:style>
  <w:style w:type="character" w:customStyle="1" w:styleId="a8">
    <w:name w:val="Нижний колонтитул Знак"/>
    <w:basedOn w:val="a0"/>
    <w:link w:val="a7"/>
    <w:uiPriority w:val="99"/>
    <w:rsid w:val="00AF6978"/>
    <w:rPr>
      <w:rFonts w:ascii="Calibri" w:eastAsia="Times New Roman" w:hAnsi="Calibri" w:cs="Times New Roman"/>
      <w:lang w:eastAsia="ru-RU"/>
    </w:rPr>
  </w:style>
  <w:style w:type="paragraph" w:styleId="a9">
    <w:name w:val="Balloon Text"/>
    <w:basedOn w:val="a"/>
    <w:link w:val="aa"/>
    <w:uiPriority w:val="99"/>
    <w:semiHidden/>
    <w:unhideWhenUsed/>
    <w:rsid w:val="00AF6978"/>
    <w:rPr>
      <w:rFonts w:ascii="Segoe UI" w:hAnsi="Segoe UI" w:cs="Segoe UI"/>
      <w:sz w:val="18"/>
      <w:szCs w:val="18"/>
    </w:rPr>
  </w:style>
  <w:style w:type="character" w:customStyle="1" w:styleId="aa">
    <w:name w:val="Текст выноски Знак"/>
    <w:basedOn w:val="a0"/>
    <w:link w:val="a9"/>
    <w:uiPriority w:val="99"/>
    <w:semiHidden/>
    <w:rsid w:val="00AF6978"/>
    <w:rPr>
      <w:rFonts w:ascii="Segoe UI" w:eastAsia="Times New Roman" w:hAnsi="Segoe UI" w:cs="Segoe UI"/>
      <w:sz w:val="18"/>
      <w:szCs w:val="18"/>
      <w:lang w:eastAsia="ru-RU"/>
    </w:rPr>
  </w:style>
  <w:style w:type="character" w:customStyle="1" w:styleId="FontStyle22">
    <w:name w:val="Font Style22"/>
    <w:uiPriority w:val="99"/>
    <w:rsid w:val="00AF6978"/>
    <w:rPr>
      <w:rFonts w:ascii="Times New Roman" w:hAnsi="Times New Roman"/>
      <w:sz w:val="26"/>
    </w:rPr>
  </w:style>
  <w:style w:type="paragraph" w:customStyle="1" w:styleId="Style9">
    <w:name w:val="Style9"/>
    <w:basedOn w:val="a"/>
    <w:uiPriority w:val="99"/>
    <w:rsid w:val="00AF6978"/>
    <w:pPr>
      <w:widowControl w:val="0"/>
      <w:autoSpaceDE w:val="0"/>
      <w:autoSpaceDN w:val="0"/>
      <w:adjustRightInd w:val="0"/>
      <w:spacing w:line="332" w:lineRule="exact"/>
      <w:ind w:firstLine="566"/>
      <w:jc w:val="both"/>
    </w:pPr>
  </w:style>
  <w:style w:type="paragraph" w:styleId="ab">
    <w:name w:val="annotation text"/>
    <w:basedOn w:val="a"/>
    <w:link w:val="ac"/>
    <w:uiPriority w:val="99"/>
    <w:unhideWhenUsed/>
    <w:rsid w:val="00AF6978"/>
    <w:pPr>
      <w:spacing w:line="360" w:lineRule="atLeast"/>
      <w:jc w:val="both"/>
    </w:pPr>
    <w:rPr>
      <w:sz w:val="20"/>
      <w:szCs w:val="20"/>
    </w:rPr>
  </w:style>
  <w:style w:type="character" w:customStyle="1" w:styleId="ac">
    <w:name w:val="Текст примечания Знак"/>
    <w:basedOn w:val="a0"/>
    <w:link w:val="ab"/>
    <w:uiPriority w:val="99"/>
    <w:rsid w:val="00AF6978"/>
    <w:rPr>
      <w:rFonts w:ascii="Times New Roman" w:eastAsia="Times New Roman" w:hAnsi="Times New Roman" w:cs="Times New Roman"/>
      <w:sz w:val="20"/>
      <w:szCs w:val="20"/>
      <w:lang w:eastAsia="ru-RU"/>
    </w:rPr>
  </w:style>
  <w:style w:type="character" w:styleId="ad">
    <w:name w:val="annotation reference"/>
    <w:uiPriority w:val="99"/>
    <w:semiHidden/>
    <w:unhideWhenUsed/>
    <w:rsid w:val="00AF6978"/>
    <w:rPr>
      <w:sz w:val="16"/>
      <w:szCs w:val="16"/>
    </w:rPr>
  </w:style>
  <w:style w:type="paragraph" w:styleId="ae">
    <w:name w:val="endnote text"/>
    <w:basedOn w:val="a"/>
    <w:link w:val="af"/>
    <w:uiPriority w:val="99"/>
    <w:semiHidden/>
    <w:unhideWhenUsed/>
    <w:rsid w:val="00C072A0"/>
    <w:rPr>
      <w:sz w:val="20"/>
      <w:szCs w:val="20"/>
    </w:rPr>
  </w:style>
  <w:style w:type="character" w:customStyle="1" w:styleId="af">
    <w:name w:val="Текст концевой сноски Знак"/>
    <w:basedOn w:val="a0"/>
    <w:link w:val="ae"/>
    <w:uiPriority w:val="99"/>
    <w:semiHidden/>
    <w:rsid w:val="00C072A0"/>
    <w:rPr>
      <w:rFonts w:ascii="Calibri" w:eastAsia="Times New Roman" w:hAnsi="Calibri" w:cs="Times New Roman"/>
      <w:sz w:val="20"/>
      <w:szCs w:val="20"/>
      <w:lang w:eastAsia="ru-RU"/>
    </w:rPr>
  </w:style>
  <w:style w:type="character" w:styleId="af0">
    <w:name w:val="endnote reference"/>
    <w:basedOn w:val="a0"/>
    <w:uiPriority w:val="99"/>
    <w:semiHidden/>
    <w:unhideWhenUsed/>
    <w:rsid w:val="00C072A0"/>
    <w:rPr>
      <w:vertAlign w:val="superscript"/>
    </w:rPr>
  </w:style>
  <w:style w:type="paragraph" w:styleId="af1">
    <w:name w:val="footnote text"/>
    <w:basedOn w:val="a"/>
    <w:link w:val="af2"/>
    <w:uiPriority w:val="99"/>
    <w:semiHidden/>
    <w:unhideWhenUsed/>
    <w:rsid w:val="00C072A0"/>
    <w:rPr>
      <w:sz w:val="20"/>
      <w:szCs w:val="20"/>
    </w:rPr>
  </w:style>
  <w:style w:type="character" w:customStyle="1" w:styleId="af2">
    <w:name w:val="Текст сноски Знак"/>
    <w:basedOn w:val="a0"/>
    <w:link w:val="af1"/>
    <w:uiPriority w:val="99"/>
    <w:semiHidden/>
    <w:rsid w:val="00C072A0"/>
    <w:rPr>
      <w:rFonts w:ascii="Calibri" w:eastAsia="Times New Roman" w:hAnsi="Calibri" w:cs="Times New Roman"/>
      <w:sz w:val="20"/>
      <w:szCs w:val="20"/>
      <w:lang w:eastAsia="ru-RU"/>
    </w:rPr>
  </w:style>
  <w:style w:type="character" w:styleId="af3">
    <w:name w:val="footnote reference"/>
    <w:basedOn w:val="a0"/>
    <w:uiPriority w:val="99"/>
    <w:semiHidden/>
    <w:unhideWhenUsed/>
    <w:rsid w:val="00C072A0"/>
    <w:rPr>
      <w:vertAlign w:val="superscript"/>
    </w:rPr>
  </w:style>
  <w:style w:type="paragraph" w:styleId="af4">
    <w:name w:val="annotation subject"/>
    <w:basedOn w:val="ab"/>
    <w:next w:val="ab"/>
    <w:link w:val="af5"/>
    <w:uiPriority w:val="99"/>
    <w:semiHidden/>
    <w:unhideWhenUsed/>
    <w:rsid w:val="004935A6"/>
    <w:pPr>
      <w:spacing w:after="160" w:line="240" w:lineRule="auto"/>
      <w:jc w:val="left"/>
    </w:pPr>
    <w:rPr>
      <w:rFonts w:ascii="Calibri" w:hAnsi="Calibri"/>
      <w:b/>
      <w:bCs/>
    </w:rPr>
  </w:style>
  <w:style w:type="character" w:customStyle="1" w:styleId="af5">
    <w:name w:val="Тема примечания Знак"/>
    <w:basedOn w:val="ac"/>
    <w:link w:val="af4"/>
    <w:uiPriority w:val="99"/>
    <w:semiHidden/>
    <w:rsid w:val="004935A6"/>
    <w:rPr>
      <w:rFonts w:ascii="Calibri" w:eastAsia="Times New Roman" w:hAnsi="Calibri" w:cs="Times New Roman"/>
      <w:b/>
      <w:bCs/>
      <w:sz w:val="20"/>
      <w:szCs w:val="20"/>
      <w:lang w:eastAsia="ru-RU"/>
    </w:rPr>
  </w:style>
  <w:style w:type="character" w:styleId="af6">
    <w:name w:val="Hyperlink"/>
    <w:basedOn w:val="a0"/>
    <w:uiPriority w:val="99"/>
    <w:unhideWhenUsed/>
    <w:rsid w:val="009F7C0D"/>
    <w:rPr>
      <w:color w:val="0563C1" w:themeColor="hyperlink"/>
      <w:u w:val="single"/>
    </w:rPr>
  </w:style>
  <w:style w:type="paragraph" w:styleId="af7">
    <w:name w:val="Revision"/>
    <w:hidden/>
    <w:uiPriority w:val="99"/>
    <w:semiHidden/>
    <w:rsid w:val="000E5F84"/>
    <w:pPr>
      <w:spacing w:after="0" w:line="240" w:lineRule="auto"/>
    </w:pPr>
    <w:rPr>
      <w:rFonts w:ascii="Calibri" w:eastAsia="Times New Roman" w:hAnsi="Calibri" w:cs="Times New Roman"/>
      <w:lang w:eastAsia="ru-RU"/>
    </w:rPr>
  </w:style>
  <w:style w:type="paragraph" w:styleId="af8">
    <w:name w:val="Normal (Web)"/>
    <w:basedOn w:val="a"/>
    <w:uiPriority w:val="99"/>
    <w:unhideWhenUsed/>
    <w:rsid w:val="00D5442D"/>
    <w:pPr>
      <w:spacing w:before="100" w:beforeAutospacing="1" w:after="100" w:afterAutospacing="1"/>
    </w:pPr>
  </w:style>
  <w:style w:type="paragraph" w:customStyle="1" w:styleId="Default">
    <w:name w:val="Default"/>
    <w:rsid w:val="0070183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formattext">
    <w:name w:val="formattext"/>
    <w:basedOn w:val="a"/>
    <w:rsid w:val="005237D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68125">
      <w:bodyDiv w:val="1"/>
      <w:marLeft w:val="0"/>
      <w:marRight w:val="0"/>
      <w:marTop w:val="0"/>
      <w:marBottom w:val="0"/>
      <w:divBdr>
        <w:top w:val="none" w:sz="0" w:space="0" w:color="auto"/>
        <w:left w:val="none" w:sz="0" w:space="0" w:color="auto"/>
        <w:bottom w:val="none" w:sz="0" w:space="0" w:color="auto"/>
        <w:right w:val="none" w:sz="0" w:space="0" w:color="auto"/>
      </w:divBdr>
    </w:div>
    <w:div w:id="178006398">
      <w:bodyDiv w:val="1"/>
      <w:marLeft w:val="0"/>
      <w:marRight w:val="0"/>
      <w:marTop w:val="0"/>
      <w:marBottom w:val="0"/>
      <w:divBdr>
        <w:top w:val="none" w:sz="0" w:space="0" w:color="auto"/>
        <w:left w:val="none" w:sz="0" w:space="0" w:color="auto"/>
        <w:bottom w:val="none" w:sz="0" w:space="0" w:color="auto"/>
        <w:right w:val="none" w:sz="0" w:space="0" w:color="auto"/>
      </w:divBdr>
    </w:div>
    <w:div w:id="179128750">
      <w:bodyDiv w:val="1"/>
      <w:marLeft w:val="0"/>
      <w:marRight w:val="0"/>
      <w:marTop w:val="0"/>
      <w:marBottom w:val="0"/>
      <w:divBdr>
        <w:top w:val="none" w:sz="0" w:space="0" w:color="auto"/>
        <w:left w:val="none" w:sz="0" w:space="0" w:color="auto"/>
        <w:bottom w:val="none" w:sz="0" w:space="0" w:color="auto"/>
        <w:right w:val="none" w:sz="0" w:space="0" w:color="auto"/>
      </w:divBdr>
    </w:div>
    <w:div w:id="315184712">
      <w:bodyDiv w:val="1"/>
      <w:marLeft w:val="0"/>
      <w:marRight w:val="0"/>
      <w:marTop w:val="0"/>
      <w:marBottom w:val="0"/>
      <w:divBdr>
        <w:top w:val="none" w:sz="0" w:space="0" w:color="auto"/>
        <w:left w:val="none" w:sz="0" w:space="0" w:color="auto"/>
        <w:bottom w:val="none" w:sz="0" w:space="0" w:color="auto"/>
        <w:right w:val="none" w:sz="0" w:space="0" w:color="auto"/>
      </w:divBdr>
    </w:div>
    <w:div w:id="391737909">
      <w:bodyDiv w:val="1"/>
      <w:marLeft w:val="0"/>
      <w:marRight w:val="0"/>
      <w:marTop w:val="0"/>
      <w:marBottom w:val="0"/>
      <w:divBdr>
        <w:top w:val="none" w:sz="0" w:space="0" w:color="auto"/>
        <w:left w:val="none" w:sz="0" w:space="0" w:color="auto"/>
        <w:bottom w:val="none" w:sz="0" w:space="0" w:color="auto"/>
        <w:right w:val="none" w:sz="0" w:space="0" w:color="auto"/>
      </w:divBdr>
      <w:divsChild>
        <w:div w:id="896743789">
          <w:marLeft w:val="576"/>
          <w:marRight w:val="0"/>
          <w:marTop w:val="60"/>
          <w:marBottom w:val="60"/>
          <w:divBdr>
            <w:top w:val="none" w:sz="0" w:space="0" w:color="auto"/>
            <w:left w:val="none" w:sz="0" w:space="0" w:color="auto"/>
            <w:bottom w:val="none" w:sz="0" w:space="0" w:color="auto"/>
            <w:right w:val="none" w:sz="0" w:space="0" w:color="auto"/>
          </w:divBdr>
        </w:div>
        <w:div w:id="1091050753">
          <w:marLeft w:val="576"/>
          <w:marRight w:val="0"/>
          <w:marTop w:val="60"/>
          <w:marBottom w:val="60"/>
          <w:divBdr>
            <w:top w:val="none" w:sz="0" w:space="0" w:color="auto"/>
            <w:left w:val="none" w:sz="0" w:space="0" w:color="auto"/>
            <w:bottom w:val="none" w:sz="0" w:space="0" w:color="auto"/>
            <w:right w:val="none" w:sz="0" w:space="0" w:color="auto"/>
          </w:divBdr>
        </w:div>
        <w:div w:id="1466969996">
          <w:marLeft w:val="576"/>
          <w:marRight w:val="0"/>
          <w:marTop w:val="60"/>
          <w:marBottom w:val="60"/>
          <w:divBdr>
            <w:top w:val="none" w:sz="0" w:space="0" w:color="auto"/>
            <w:left w:val="none" w:sz="0" w:space="0" w:color="auto"/>
            <w:bottom w:val="none" w:sz="0" w:space="0" w:color="auto"/>
            <w:right w:val="none" w:sz="0" w:space="0" w:color="auto"/>
          </w:divBdr>
        </w:div>
        <w:div w:id="1504927977">
          <w:marLeft w:val="576"/>
          <w:marRight w:val="0"/>
          <w:marTop w:val="60"/>
          <w:marBottom w:val="60"/>
          <w:divBdr>
            <w:top w:val="none" w:sz="0" w:space="0" w:color="auto"/>
            <w:left w:val="none" w:sz="0" w:space="0" w:color="auto"/>
            <w:bottom w:val="none" w:sz="0" w:space="0" w:color="auto"/>
            <w:right w:val="none" w:sz="0" w:space="0" w:color="auto"/>
          </w:divBdr>
        </w:div>
        <w:div w:id="1511023960">
          <w:marLeft w:val="576"/>
          <w:marRight w:val="0"/>
          <w:marTop w:val="60"/>
          <w:marBottom w:val="60"/>
          <w:divBdr>
            <w:top w:val="none" w:sz="0" w:space="0" w:color="auto"/>
            <w:left w:val="none" w:sz="0" w:space="0" w:color="auto"/>
            <w:bottom w:val="none" w:sz="0" w:space="0" w:color="auto"/>
            <w:right w:val="none" w:sz="0" w:space="0" w:color="auto"/>
          </w:divBdr>
        </w:div>
        <w:div w:id="2099254684">
          <w:marLeft w:val="576"/>
          <w:marRight w:val="0"/>
          <w:marTop w:val="60"/>
          <w:marBottom w:val="60"/>
          <w:divBdr>
            <w:top w:val="none" w:sz="0" w:space="0" w:color="auto"/>
            <w:left w:val="none" w:sz="0" w:space="0" w:color="auto"/>
            <w:bottom w:val="none" w:sz="0" w:space="0" w:color="auto"/>
            <w:right w:val="none" w:sz="0" w:space="0" w:color="auto"/>
          </w:divBdr>
        </w:div>
      </w:divsChild>
    </w:div>
    <w:div w:id="408308688">
      <w:bodyDiv w:val="1"/>
      <w:marLeft w:val="0"/>
      <w:marRight w:val="0"/>
      <w:marTop w:val="0"/>
      <w:marBottom w:val="0"/>
      <w:divBdr>
        <w:top w:val="none" w:sz="0" w:space="0" w:color="auto"/>
        <w:left w:val="none" w:sz="0" w:space="0" w:color="auto"/>
        <w:bottom w:val="none" w:sz="0" w:space="0" w:color="auto"/>
        <w:right w:val="none" w:sz="0" w:space="0" w:color="auto"/>
      </w:divBdr>
    </w:div>
    <w:div w:id="454762075">
      <w:bodyDiv w:val="1"/>
      <w:marLeft w:val="0"/>
      <w:marRight w:val="0"/>
      <w:marTop w:val="0"/>
      <w:marBottom w:val="0"/>
      <w:divBdr>
        <w:top w:val="none" w:sz="0" w:space="0" w:color="auto"/>
        <w:left w:val="none" w:sz="0" w:space="0" w:color="auto"/>
        <w:bottom w:val="none" w:sz="0" w:space="0" w:color="auto"/>
        <w:right w:val="none" w:sz="0" w:space="0" w:color="auto"/>
      </w:divBdr>
      <w:divsChild>
        <w:div w:id="296499415">
          <w:marLeft w:val="562"/>
          <w:marRight w:val="0"/>
          <w:marTop w:val="60"/>
          <w:marBottom w:val="60"/>
          <w:divBdr>
            <w:top w:val="none" w:sz="0" w:space="0" w:color="auto"/>
            <w:left w:val="none" w:sz="0" w:space="0" w:color="auto"/>
            <w:bottom w:val="none" w:sz="0" w:space="0" w:color="auto"/>
            <w:right w:val="none" w:sz="0" w:space="0" w:color="auto"/>
          </w:divBdr>
        </w:div>
      </w:divsChild>
    </w:div>
    <w:div w:id="470169779">
      <w:bodyDiv w:val="1"/>
      <w:marLeft w:val="0"/>
      <w:marRight w:val="0"/>
      <w:marTop w:val="0"/>
      <w:marBottom w:val="0"/>
      <w:divBdr>
        <w:top w:val="none" w:sz="0" w:space="0" w:color="auto"/>
        <w:left w:val="none" w:sz="0" w:space="0" w:color="auto"/>
        <w:bottom w:val="none" w:sz="0" w:space="0" w:color="auto"/>
        <w:right w:val="none" w:sz="0" w:space="0" w:color="auto"/>
      </w:divBdr>
    </w:div>
    <w:div w:id="513227005">
      <w:bodyDiv w:val="1"/>
      <w:marLeft w:val="0"/>
      <w:marRight w:val="0"/>
      <w:marTop w:val="0"/>
      <w:marBottom w:val="0"/>
      <w:divBdr>
        <w:top w:val="none" w:sz="0" w:space="0" w:color="auto"/>
        <w:left w:val="none" w:sz="0" w:space="0" w:color="auto"/>
        <w:bottom w:val="none" w:sz="0" w:space="0" w:color="auto"/>
        <w:right w:val="none" w:sz="0" w:space="0" w:color="auto"/>
      </w:divBdr>
      <w:divsChild>
        <w:div w:id="304503975">
          <w:marLeft w:val="562"/>
          <w:marRight w:val="0"/>
          <w:marTop w:val="60"/>
          <w:marBottom w:val="60"/>
          <w:divBdr>
            <w:top w:val="none" w:sz="0" w:space="0" w:color="auto"/>
            <w:left w:val="none" w:sz="0" w:space="0" w:color="auto"/>
            <w:bottom w:val="none" w:sz="0" w:space="0" w:color="auto"/>
            <w:right w:val="none" w:sz="0" w:space="0" w:color="auto"/>
          </w:divBdr>
        </w:div>
      </w:divsChild>
    </w:div>
    <w:div w:id="544369487">
      <w:bodyDiv w:val="1"/>
      <w:marLeft w:val="0"/>
      <w:marRight w:val="0"/>
      <w:marTop w:val="0"/>
      <w:marBottom w:val="0"/>
      <w:divBdr>
        <w:top w:val="none" w:sz="0" w:space="0" w:color="auto"/>
        <w:left w:val="none" w:sz="0" w:space="0" w:color="auto"/>
        <w:bottom w:val="none" w:sz="0" w:space="0" w:color="auto"/>
        <w:right w:val="none" w:sz="0" w:space="0" w:color="auto"/>
      </w:divBdr>
      <w:divsChild>
        <w:div w:id="113255350">
          <w:marLeft w:val="691"/>
          <w:marRight w:val="0"/>
          <w:marTop w:val="0"/>
          <w:marBottom w:val="0"/>
          <w:divBdr>
            <w:top w:val="none" w:sz="0" w:space="0" w:color="auto"/>
            <w:left w:val="none" w:sz="0" w:space="0" w:color="auto"/>
            <w:bottom w:val="none" w:sz="0" w:space="0" w:color="auto"/>
            <w:right w:val="none" w:sz="0" w:space="0" w:color="auto"/>
          </w:divBdr>
        </w:div>
        <w:div w:id="508253647">
          <w:marLeft w:val="691"/>
          <w:marRight w:val="0"/>
          <w:marTop w:val="0"/>
          <w:marBottom w:val="0"/>
          <w:divBdr>
            <w:top w:val="none" w:sz="0" w:space="0" w:color="auto"/>
            <w:left w:val="none" w:sz="0" w:space="0" w:color="auto"/>
            <w:bottom w:val="none" w:sz="0" w:space="0" w:color="auto"/>
            <w:right w:val="none" w:sz="0" w:space="0" w:color="auto"/>
          </w:divBdr>
        </w:div>
        <w:div w:id="989016727">
          <w:marLeft w:val="691"/>
          <w:marRight w:val="0"/>
          <w:marTop w:val="0"/>
          <w:marBottom w:val="0"/>
          <w:divBdr>
            <w:top w:val="none" w:sz="0" w:space="0" w:color="auto"/>
            <w:left w:val="none" w:sz="0" w:space="0" w:color="auto"/>
            <w:bottom w:val="none" w:sz="0" w:space="0" w:color="auto"/>
            <w:right w:val="none" w:sz="0" w:space="0" w:color="auto"/>
          </w:divBdr>
        </w:div>
        <w:div w:id="1543057379">
          <w:marLeft w:val="691"/>
          <w:marRight w:val="0"/>
          <w:marTop w:val="0"/>
          <w:marBottom w:val="0"/>
          <w:divBdr>
            <w:top w:val="none" w:sz="0" w:space="0" w:color="auto"/>
            <w:left w:val="none" w:sz="0" w:space="0" w:color="auto"/>
            <w:bottom w:val="none" w:sz="0" w:space="0" w:color="auto"/>
            <w:right w:val="none" w:sz="0" w:space="0" w:color="auto"/>
          </w:divBdr>
        </w:div>
        <w:div w:id="1625305974">
          <w:marLeft w:val="691"/>
          <w:marRight w:val="0"/>
          <w:marTop w:val="0"/>
          <w:marBottom w:val="0"/>
          <w:divBdr>
            <w:top w:val="none" w:sz="0" w:space="0" w:color="auto"/>
            <w:left w:val="none" w:sz="0" w:space="0" w:color="auto"/>
            <w:bottom w:val="none" w:sz="0" w:space="0" w:color="auto"/>
            <w:right w:val="none" w:sz="0" w:space="0" w:color="auto"/>
          </w:divBdr>
        </w:div>
      </w:divsChild>
    </w:div>
    <w:div w:id="577524820">
      <w:bodyDiv w:val="1"/>
      <w:marLeft w:val="0"/>
      <w:marRight w:val="0"/>
      <w:marTop w:val="0"/>
      <w:marBottom w:val="0"/>
      <w:divBdr>
        <w:top w:val="none" w:sz="0" w:space="0" w:color="auto"/>
        <w:left w:val="none" w:sz="0" w:space="0" w:color="auto"/>
        <w:bottom w:val="none" w:sz="0" w:space="0" w:color="auto"/>
        <w:right w:val="none" w:sz="0" w:space="0" w:color="auto"/>
      </w:divBdr>
    </w:div>
    <w:div w:id="590820696">
      <w:bodyDiv w:val="1"/>
      <w:marLeft w:val="0"/>
      <w:marRight w:val="0"/>
      <w:marTop w:val="0"/>
      <w:marBottom w:val="0"/>
      <w:divBdr>
        <w:top w:val="none" w:sz="0" w:space="0" w:color="auto"/>
        <w:left w:val="none" w:sz="0" w:space="0" w:color="auto"/>
        <w:bottom w:val="none" w:sz="0" w:space="0" w:color="auto"/>
        <w:right w:val="none" w:sz="0" w:space="0" w:color="auto"/>
      </w:divBdr>
      <w:divsChild>
        <w:div w:id="1009941886">
          <w:marLeft w:val="274"/>
          <w:marRight w:val="0"/>
          <w:marTop w:val="60"/>
          <w:marBottom w:val="60"/>
          <w:divBdr>
            <w:top w:val="none" w:sz="0" w:space="0" w:color="auto"/>
            <w:left w:val="none" w:sz="0" w:space="0" w:color="auto"/>
            <w:bottom w:val="none" w:sz="0" w:space="0" w:color="auto"/>
            <w:right w:val="none" w:sz="0" w:space="0" w:color="auto"/>
          </w:divBdr>
        </w:div>
        <w:div w:id="2001422245">
          <w:marLeft w:val="274"/>
          <w:marRight w:val="0"/>
          <w:marTop w:val="60"/>
          <w:marBottom w:val="60"/>
          <w:divBdr>
            <w:top w:val="none" w:sz="0" w:space="0" w:color="auto"/>
            <w:left w:val="none" w:sz="0" w:space="0" w:color="auto"/>
            <w:bottom w:val="none" w:sz="0" w:space="0" w:color="auto"/>
            <w:right w:val="none" w:sz="0" w:space="0" w:color="auto"/>
          </w:divBdr>
        </w:div>
        <w:div w:id="1369186392">
          <w:marLeft w:val="274"/>
          <w:marRight w:val="0"/>
          <w:marTop w:val="60"/>
          <w:marBottom w:val="60"/>
          <w:divBdr>
            <w:top w:val="none" w:sz="0" w:space="0" w:color="auto"/>
            <w:left w:val="none" w:sz="0" w:space="0" w:color="auto"/>
            <w:bottom w:val="none" w:sz="0" w:space="0" w:color="auto"/>
            <w:right w:val="none" w:sz="0" w:space="0" w:color="auto"/>
          </w:divBdr>
        </w:div>
        <w:div w:id="1688480608">
          <w:marLeft w:val="274"/>
          <w:marRight w:val="0"/>
          <w:marTop w:val="60"/>
          <w:marBottom w:val="60"/>
          <w:divBdr>
            <w:top w:val="none" w:sz="0" w:space="0" w:color="auto"/>
            <w:left w:val="none" w:sz="0" w:space="0" w:color="auto"/>
            <w:bottom w:val="none" w:sz="0" w:space="0" w:color="auto"/>
            <w:right w:val="none" w:sz="0" w:space="0" w:color="auto"/>
          </w:divBdr>
        </w:div>
      </w:divsChild>
    </w:div>
    <w:div w:id="665283822">
      <w:bodyDiv w:val="1"/>
      <w:marLeft w:val="0"/>
      <w:marRight w:val="0"/>
      <w:marTop w:val="0"/>
      <w:marBottom w:val="0"/>
      <w:divBdr>
        <w:top w:val="none" w:sz="0" w:space="0" w:color="auto"/>
        <w:left w:val="none" w:sz="0" w:space="0" w:color="auto"/>
        <w:bottom w:val="none" w:sz="0" w:space="0" w:color="auto"/>
        <w:right w:val="none" w:sz="0" w:space="0" w:color="auto"/>
      </w:divBdr>
    </w:div>
    <w:div w:id="679477678">
      <w:bodyDiv w:val="1"/>
      <w:marLeft w:val="0"/>
      <w:marRight w:val="0"/>
      <w:marTop w:val="0"/>
      <w:marBottom w:val="0"/>
      <w:divBdr>
        <w:top w:val="none" w:sz="0" w:space="0" w:color="auto"/>
        <w:left w:val="none" w:sz="0" w:space="0" w:color="auto"/>
        <w:bottom w:val="none" w:sz="0" w:space="0" w:color="auto"/>
        <w:right w:val="none" w:sz="0" w:space="0" w:color="auto"/>
      </w:divBdr>
    </w:div>
    <w:div w:id="725376234">
      <w:bodyDiv w:val="1"/>
      <w:marLeft w:val="0"/>
      <w:marRight w:val="0"/>
      <w:marTop w:val="0"/>
      <w:marBottom w:val="0"/>
      <w:divBdr>
        <w:top w:val="none" w:sz="0" w:space="0" w:color="auto"/>
        <w:left w:val="none" w:sz="0" w:space="0" w:color="auto"/>
        <w:bottom w:val="none" w:sz="0" w:space="0" w:color="auto"/>
        <w:right w:val="none" w:sz="0" w:space="0" w:color="auto"/>
      </w:divBdr>
    </w:div>
    <w:div w:id="812792267">
      <w:bodyDiv w:val="1"/>
      <w:marLeft w:val="0"/>
      <w:marRight w:val="0"/>
      <w:marTop w:val="0"/>
      <w:marBottom w:val="0"/>
      <w:divBdr>
        <w:top w:val="none" w:sz="0" w:space="0" w:color="auto"/>
        <w:left w:val="none" w:sz="0" w:space="0" w:color="auto"/>
        <w:bottom w:val="none" w:sz="0" w:space="0" w:color="auto"/>
        <w:right w:val="none" w:sz="0" w:space="0" w:color="auto"/>
      </w:divBdr>
    </w:div>
    <w:div w:id="819080526">
      <w:bodyDiv w:val="1"/>
      <w:marLeft w:val="0"/>
      <w:marRight w:val="0"/>
      <w:marTop w:val="0"/>
      <w:marBottom w:val="0"/>
      <w:divBdr>
        <w:top w:val="none" w:sz="0" w:space="0" w:color="auto"/>
        <w:left w:val="none" w:sz="0" w:space="0" w:color="auto"/>
        <w:bottom w:val="none" w:sz="0" w:space="0" w:color="auto"/>
        <w:right w:val="none" w:sz="0" w:space="0" w:color="auto"/>
      </w:divBdr>
    </w:div>
    <w:div w:id="973220280">
      <w:bodyDiv w:val="1"/>
      <w:marLeft w:val="0"/>
      <w:marRight w:val="0"/>
      <w:marTop w:val="0"/>
      <w:marBottom w:val="0"/>
      <w:divBdr>
        <w:top w:val="none" w:sz="0" w:space="0" w:color="auto"/>
        <w:left w:val="none" w:sz="0" w:space="0" w:color="auto"/>
        <w:bottom w:val="none" w:sz="0" w:space="0" w:color="auto"/>
        <w:right w:val="none" w:sz="0" w:space="0" w:color="auto"/>
      </w:divBdr>
    </w:div>
    <w:div w:id="985813878">
      <w:bodyDiv w:val="1"/>
      <w:marLeft w:val="0"/>
      <w:marRight w:val="0"/>
      <w:marTop w:val="0"/>
      <w:marBottom w:val="0"/>
      <w:divBdr>
        <w:top w:val="none" w:sz="0" w:space="0" w:color="auto"/>
        <w:left w:val="none" w:sz="0" w:space="0" w:color="auto"/>
        <w:bottom w:val="none" w:sz="0" w:space="0" w:color="auto"/>
        <w:right w:val="none" w:sz="0" w:space="0" w:color="auto"/>
      </w:divBdr>
    </w:div>
    <w:div w:id="995300462">
      <w:bodyDiv w:val="1"/>
      <w:marLeft w:val="0"/>
      <w:marRight w:val="0"/>
      <w:marTop w:val="0"/>
      <w:marBottom w:val="0"/>
      <w:divBdr>
        <w:top w:val="none" w:sz="0" w:space="0" w:color="auto"/>
        <w:left w:val="none" w:sz="0" w:space="0" w:color="auto"/>
        <w:bottom w:val="none" w:sz="0" w:space="0" w:color="auto"/>
        <w:right w:val="none" w:sz="0" w:space="0" w:color="auto"/>
      </w:divBdr>
    </w:div>
    <w:div w:id="1008756406">
      <w:bodyDiv w:val="1"/>
      <w:marLeft w:val="0"/>
      <w:marRight w:val="0"/>
      <w:marTop w:val="0"/>
      <w:marBottom w:val="0"/>
      <w:divBdr>
        <w:top w:val="none" w:sz="0" w:space="0" w:color="auto"/>
        <w:left w:val="none" w:sz="0" w:space="0" w:color="auto"/>
        <w:bottom w:val="none" w:sz="0" w:space="0" w:color="auto"/>
        <w:right w:val="none" w:sz="0" w:space="0" w:color="auto"/>
      </w:divBdr>
      <w:divsChild>
        <w:div w:id="229732148">
          <w:marLeft w:val="562"/>
          <w:marRight w:val="0"/>
          <w:marTop w:val="60"/>
          <w:marBottom w:val="60"/>
          <w:divBdr>
            <w:top w:val="none" w:sz="0" w:space="0" w:color="auto"/>
            <w:left w:val="none" w:sz="0" w:space="0" w:color="auto"/>
            <w:bottom w:val="none" w:sz="0" w:space="0" w:color="auto"/>
            <w:right w:val="none" w:sz="0" w:space="0" w:color="auto"/>
          </w:divBdr>
        </w:div>
      </w:divsChild>
    </w:div>
    <w:div w:id="1020860540">
      <w:bodyDiv w:val="1"/>
      <w:marLeft w:val="0"/>
      <w:marRight w:val="0"/>
      <w:marTop w:val="0"/>
      <w:marBottom w:val="0"/>
      <w:divBdr>
        <w:top w:val="none" w:sz="0" w:space="0" w:color="auto"/>
        <w:left w:val="none" w:sz="0" w:space="0" w:color="auto"/>
        <w:bottom w:val="none" w:sz="0" w:space="0" w:color="auto"/>
        <w:right w:val="none" w:sz="0" w:space="0" w:color="auto"/>
      </w:divBdr>
    </w:div>
    <w:div w:id="1115178061">
      <w:bodyDiv w:val="1"/>
      <w:marLeft w:val="0"/>
      <w:marRight w:val="0"/>
      <w:marTop w:val="0"/>
      <w:marBottom w:val="0"/>
      <w:divBdr>
        <w:top w:val="none" w:sz="0" w:space="0" w:color="auto"/>
        <w:left w:val="none" w:sz="0" w:space="0" w:color="auto"/>
        <w:bottom w:val="none" w:sz="0" w:space="0" w:color="auto"/>
        <w:right w:val="none" w:sz="0" w:space="0" w:color="auto"/>
      </w:divBdr>
    </w:div>
    <w:div w:id="1143232531">
      <w:bodyDiv w:val="1"/>
      <w:marLeft w:val="0"/>
      <w:marRight w:val="0"/>
      <w:marTop w:val="0"/>
      <w:marBottom w:val="0"/>
      <w:divBdr>
        <w:top w:val="none" w:sz="0" w:space="0" w:color="auto"/>
        <w:left w:val="none" w:sz="0" w:space="0" w:color="auto"/>
        <w:bottom w:val="none" w:sz="0" w:space="0" w:color="auto"/>
        <w:right w:val="none" w:sz="0" w:space="0" w:color="auto"/>
      </w:divBdr>
    </w:div>
    <w:div w:id="1158695326">
      <w:bodyDiv w:val="1"/>
      <w:marLeft w:val="0"/>
      <w:marRight w:val="0"/>
      <w:marTop w:val="0"/>
      <w:marBottom w:val="0"/>
      <w:divBdr>
        <w:top w:val="none" w:sz="0" w:space="0" w:color="auto"/>
        <w:left w:val="none" w:sz="0" w:space="0" w:color="auto"/>
        <w:bottom w:val="none" w:sz="0" w:space="0" w:color="auto"/>
        <w:right w:val="none" w:sz="0" w:space="0" w:color="auto"/>
      </w:divBdr>
    </w:div>
    <w:div w:id="1295939367">
      <w:bodyDiv w:val="1"/>
      <w:marLeft w:val="0"/>
      <w:marRight w:val="0"/>
      <w:marTop w:val="0"/>
      <w:marBottom w:val="0"/>
      <w:divBdr>
        <w:top w:val="none" w:sz="0" w:space="0" w:color="auto"/>
        <w:left w:val="none" w:sz="0" w:space="0" w:color="auto"/>
        <w:bottom w:val="none" w:sz="0" w:space="0" w:color="auto"/>
        <w:right w:val="none" w:sz="0" w:space="0" w:color="auto"/>
      </w:divBdr>
    </w:div>
    <w:div w:id="1301964124">
      <w:bodyDiv w:val="1"/>
      <w:marLeft w:val="0"/>
      <w:marRight w:val="0"/>
      <w:marTop w:val="0"/>
      <w:marBottom w:val="0"/>
      <w:divBdr>
        <w:top w:val="none" w:sz="0" w:space="0" w:color="auto"/>
        <w:left w:val="none" w:sz="0" w:space="0" w:color="auto"/>
        <w:bottom w:val="none" w:sz="0" w:space="0" w:color="auto"/>
        <w:right w:val="none" w:sz="0" w:space="0" w:color="auto"/>
      </w:divBdr>
    </w:div>
    <w:div w:id="1331980601">
      <w:bodyDiv w:val="1"/>
      <w:marLeft w:val="0"/>
      <w:marRight w:val="0"/>
      <w:marTop w:val="0"/>
      <w:marBottom w:val="0"/>
      <w:divBdr>
        <w:top w:val="none" w:sz="0" w:space="0" w:color="auto"/>
        <w:left w:val="none" w:sz="0" w:space="0" w:color="auto"/>
        <w:bottom w:val="none" w:sz="0" w:space="0" w:color="auto"/>
        <w:right w:val="none" w:sz="0" w:space="0" w:color="auto"/>
      </w:divBdr>
    </w:div>
    <w:div w:id="1371488514">
      <w:bodyDiv w:val="1"/>
      <w:marLeft w:val="0"/>
      <w:marRight w:val="0"/>
      <w:marTop w:val="0"/>
      <w:marBottom w:val="0"/>
      <w:divBdr>
        <w:top w:val="none" w:sz="0" w:space="0" w:color="auto"/>
        <w:left w:val="none" w:sz="0" w:space="0" w:color="auto"/>
        <w:bottom w:val="none" w:sz="0" w:space="0" w:color="auto"/>
        <w:right w:val="none" w:sz="0" w:space="0" w:color="auto"/>
      </w:divBdr>
    </w:div>
    <w:div w:id="1382942414">
      <w:bodyDiv w:val="1"/>
      <w:marLeft w:val="0"/>
      <w:marRight w:val="0"/>
      <w:marTop w:val="0"/>
      <w:marBottom w:val="0"/>
      <w:divBdr>
        <w:top w:val="none" w:sz="0" w:space="0" w:color="auto"/>
        <w:left w:val="none" w:sz="0" w:space="0" w:color="auto"/>
        <w:bottom w:val="none" w:sz="0" w:space="0" w:color="auto"/>
        <w:right w:val="none" w:sz="0" w:space="0" w:color="auto"/>
      </w:divBdr>
    </w:div>
    <w:div w:id="1522358997">
      <w:bodyDiv w:val="1"/>
      <w:marLeft w:val="0"/>
      <w:marRight w:val="0"/>
      <w:marTop w:val="0"/>
      <w:marBottom w:val="0"/>
      <w:divBdr>
        <w:top w:val="none" w:sz="0" w:space="0" w:color="auto"/>
        <w:left w:val="none" w:sz="0" w:space="0" w:color="auto"/>
        <w:bottom w:val="none" w:sz="0" w:space="0" w:color="auto"/>
        <w:right w:val="none" w:sz="0" w:space="0" w:color="auto"/>
      </w:divBdr>
    </w:div>
    <w:div w:id="1571499471">
      <w:bodyDiv w:val="1"/>
      <w:marLeft w:val="0"/>
      <w:marRight w:val="0"/>
      <w:marTop w:val="0"/>
      <w:marBottom w:val="0"/>
      <w:divBdr>
        <w:top w:val="none" w:sz="0" w:space="0" w:color="auto"/>
        <w:left w:val="none" w:sz="0" w:space="0" w:color="auto"/>
        <w:bottom w:val="none" w:sz="0" w:space="0" w:color="auto"/>
        <w:right w:val="none" w:sz="0" w:space="0" w:color="auto"/>
      </w:divBdr>
    </w:div>
    <w:div w:id="1584534042">
      <w:bodyDiv w:val="1"/>
      <w:marLeft w:val="0"/>
      <w:marRight w:val="0"/>
      <w:marTop w:val="0"/>
      <w:marBottom w:val="0"/>
      <w:divBdr>
        <w:top w:val="none" w:sz="0" w:space="0" w:color="auto"/>
        <w:left w:val="none" w:sz="0" w:space="0" w:color="auto"/>
        <w:bottom w:val="none" w:sz="0" w:space="0" w:color="auto"/>
        <w:right w:val="none" w:sz="0" w:space="0" w:color="auto"/>
      </w:divBdr>
    </w:div>
    <w:div w:id="1589004457">
      <w:bodyDiv w:val="1"/>
      <w:marLeft w:val="0"/>
      <w:marRight w:val="0"/>
      <w:marTop w:val="0"/>
      <w:marBottom w:val="0"/>
      <w:divBdr>
        <w:top w:val="none" w:sz="0" w:space="0" w:color="auto"/>
        <w:left w:val="none" w:sz="0" w:space="0" w:color="auto"/>
        <w:bottom w:val="none" w:sz="0" w:space="0" w:color="auto"/>
        <w:right w:val="none" w:sz="0" w:space="0" w:color="auto"/>
      </w:divBdr>
      <w:divsChild>
        <w:div w:id="467550655">
          <w:marLeft w:val="576"/>
          <w:marRight w:val="0"/>
          <w:marTop w:val="60"/>
          <w:marBottom w:val="60"/>
          <w:divBdr>
            <w:top w:val="none" w:sz="0" w:space="0" w:color="auto"/>
            <w:left w:val="none" w:sz="0" w:space="0" w:color="auto"/>
            <w:bottom w:val="none" w:sz="0" w:space="0" w:color="auto"/>
            <w:right w:val="none" w:sz="0" w:space="0" w:color="auto"/>
          </w:divBdr>
        </w:div>
      </w:divsChild>
    </w:div>
    <w:div w:id="1599950134">
      <w:bodyDiv w:val="1"/>
      <w:marLeft w:val="0"/>
      <w:marRight w:val="0"/>
      <w:marTop w:val="0"/>
      <w:marBottom w:val="0"/>
      <w:divBdr>
        <w:top w:val="none" w:sz="0" w:space="0" w:color="auto"/>
        <w:left w:val="none" w:sz="0" w:space="0" w:color="auto"/>
        <w:bottom w:val="none" w:sz="0" w:space="0" w:color="auto"/>
        <w:right w:val="none" w:sz="0" w:space="0" w:color="auto"/>
      </w:divBdr>
    </w:div>
    <w:div w:id="1628122388">
      <w:bodyDiv w:val="1"/>
      <w:marLeft w:val="0"/>
      <w:marRight w:val="0"/>
      <w:marTop w:val="0"/>
      <w:marBottom w:val="0"/>
      <w:divBdr>
        <w:top w:val="none" w:sz="0" w:space="0" w:color="auto"/>
        <w:left w:val="none" w:sz="0" w:space="0" w:color="auto"/>
        <w:bottom w:val="none" w:sz="0" w:space="0" w:color="auto"/>
        <w:right w:val="none" w:sz="0" w:space="0" w:color="auto"/>
      </w:divBdr>
    </w:div>
    <w:div w:id="1704019601">
      <w:bodyDiv w:val="1"/>
      <w:marLeft w:val="0"/>
      <w:marRight w:val="0"/>
      <w:marTop w:val="0"/>
      <w:marBottom w:val="0"/>
      <w:divBdr>
        <w:top w:val="none" w:sz="0" w:space="0" w:color="auto"/>
        <w:left w:val="none" w:sz="0" w:space="0" w:color="auto"/>
        <w:bottom w:val="none" w:sz="0" w:space="0" w:color="auto"/>
        <w:right w:val="none" w:sz="0" w:space="0" w:color="auto"/>
      </w:divBdr>
    </w:div>
    <w:div w:id="1716810657">
      <w:bodyDiv w:val="1"/>
      <w:marLeft w:val="0"/>
      <w:marRight w:val="0"/>
      <w:marTop w:val="0"/>
      <w:marBottom w:val="0"/>
      <w:divBdr>
        <w:top w:val="none" w:sz="0" w:space="0" w:color="auto"/>
        <w:left w:val="none" w:sz="0" w:space="0" w:color="auto"/>
        <w:bottom w:val="none" w:sz="0" w:space="0" w:color="auto"/>
        <w:right w:val="none" w:sz="0" w:space="0" w:color="auto"/>
      </w:divBdr>
    </w:div>
    <w:div w:id="1762723809">
      <w:bodyDiv w:val="1"/>
      <w:marLeft w:val="0"/>
      <w:marRight w:val="0"/>
      <w:marTop w:val="0"/>
      <w:marBottom w:val="0"/>
      <w:divBdr>
        <w:top w:val="none" w:sz="0" w:space="0" w:color="auto"/>
        <w:left w:val="none" w:sz="0" w:space="0" w:color="auto"/>
        <w:bottom w:val="none" w:sz="0" w:space="0" w:color="auto"/>
        <w:right w:val="none" w:sz="0" w:space="0" w:color="auto"/>
      </w:divBdr>
    </w:div>
    <w:div w:id="1812283983">
      <w:bodyDiv w:val="1"/>
      <w:marLeft w:val="0"/>
      <w:marRight w:val="0"/>
      <w:marTop w:val="0"/>
      <w:marBottom w:val="0"/>
      <w:divBdr>
        <w:top w:val="none" w:sz="0" w:space="0" w:color="auto"/>
        <w:left w:val="none" w:sz="0" w:space="0" w:color="auto"/>
        <w:bottom w:val="none" w:sz="0" w:space="0" w:color="auto"/>
        <w:right w:val="none" w:sz="0" w:space="0" w:color="auto"/>
      </w:divBdr>
      <w:divsChild>
        <w:div w:id="998314865">
          <w:marLeft w:val="562"/>
          <w:marRight w:val="0"/>
          <w:marTop w:val="60"/>
          <w:marBottom w:val="60"/>
          <w:divBdr>
            <w:top w:val="none" w:sz="0" w:space="0" w:color="auto"/>
            <w:left w:val="none" w:sz="0" w:space="0" w:color="auto"/>
            <w:bottom w:val="none" w:sz="0" w:space="0" w:color="auto"/>
            <w:right w:val="none" w:sz="0" w:space="0" w:color="auto"/>
          </w:divBdr>
        </w:div>
      </w:divsChild>
    </w:div>
    <w:div w:id="1951354799">
      <w:bodyDiv w:val="1"/>
      <w:marLeft w:val="0"/>
      <w:marRight w:val="0"/>
      <w:marTop w:val="0"/>
      <w:marBottom w:val="0"/>
      <w:divBdr>
        <w:top w:val="none" w:sz="0" w:space="0" w:color="auto"/>
        <w:left w:val="none" w:sz="0" w:space="0" w:color="auto"/>
        <w:bottom w:val="none" w:sz="0" w:space="0" w:color="auto"/>
        <w:right w:val="none" w:sz="0" w:space="0" w:color="auto"/>
      </w:divBdr>
      <w:divsChild>
        <w:div w:id="207300490">
          <w:marLeft w:val="691"/>
          <w:marRight w:val="0"/>
          <w:marTop w:val="0"/>
          <w:marBottom w:val="0"/>
          <w:divBdr>
            <w:top w:val="none" w:sz="0" w:space="0" w:color="auto"/>
            <w:left w:val="none" w:sz="0" w:space="0" w:color="auto"/>
            <w:bottom w:val="none" w:sz="0" w:space="0" w:color="auto"/>
            <w:right w:val="none" w:sz="0" w:space="0" w:color="auto"/>
          </w:divBdr>
        </w:div>
        <w:div w:id="300890961">
          <w:marLeft w:val="691"/>
          <w:marRight w:val="0"/>
          <w:marTop w:val="0"/>
          <w:marBottom w:val="0"/>
          <w:divBdr>
            <w:top w:val="none" w:sz="0" w:space="0" w:color="auto"/>
            <w:left w:val="none" w:sz="0" w:space="0" w:color="auto"/>
            <w:bottom w:val="none" w:sz="0" w:space="0" w:color="auto"/>
            <w:right w:val="none" w:sz="0" w:space="0" w:color="auto"/>
          </w:divBdr>
        </w:div>
        <w:div w:id="331685348">
          <w:marLeft w:val="691"/>
          <w:marRight w:val="0"/>
          <w:marTop w:val="0"/>
          <w:marBottom w:val="0"/>
          <w:divBdr>
            <w:top w:val="none" w:sz="0" w:space="0" w:color="auto"/>
            <w:left w:val="none" w:sz="0" w:space="0" w:color="auto"/>
            <w:bottom w:val="none" w:sz="0" w:space="0" w:color="auto"/>
            <w:right w:val="none" w:sz="0" w:space="0" w:color="auto"/>
          </w:divBdr>
        </w:div>
      </w:divsChild>
    </w:div>
    <w:div w:id="2000498835">
      <w:bodyDiv w:val="1"/>
      <w:marLeft w:val="0"/>
      <w:marRight w:val="0"/>
      <w:marTop w:val="0"/>
      <w:marBottom w:val="0"/>
      <w:divBdr>
        <w:top w:val="none" w:sz="0" w:space="0" w:color="auto"/>
        <w:left w:val="none" w:sz="0" w:space="0" w:color="auto"/>
        <w:bottom w:val="none" w:sz="0" w:space="0" w:color="auto"/>
        <w:right w:val="none" w:sz="0" w:space="0" w:color="auto"/>
      </w:divBdr>
    </w:div>
    <w:div w:id="2028210979">
      <w:bodyDiv w:val="1"/>
      <w:marLeft w:val="0"/>
      <w:marRight w:val="0"/>
      <w:marTop w:val="0"/>
      <w:marBottom w:val="0"/>
      <w:divBdr>
        <w:top w:val="none" w:sz="0" w:space="0" w:color="auto"/>
        <w:left w:val="none" w:sz="0" w:space="0" w:color="auto"/>
        <w:bottom w:val="none" w:sz="0" w:space="0" w:color="auto"/>
        <w:right w:val="none" w:sz="0" w:space="0" w:color="auto"/>
      </w:divBdr>
      <w:divsChild>
        <w:div w:id="1260675839">
          <w:marLeft w:val="274"/>
          <w:marRight w:val="0"/>
          <w:marTop w:val="60"/>
          <w:marBottom w:val="0"/>
          <w:divBdr>
            <w:top w:val="none" w:sz="0" w:space="0" w:color="auto"/>
            <w:left w:val="none" w:sz="0" w:space="0" w:color="auto"/>
            <w:bottom w:val="none" w:sz="0" w:space="0" w:color="auto"/>
            <w:right w:val="none" w:sz="0" w:space="0" w:color="auto"/>
          </w:divBdr>
        </w:div>
        <w:div w:id="1302689836">
          <w:marLeft w:val="274"/>
          <w:marRight w:val="0"/>
          <w:marTop w:val="60"/>
          <w:marBottom w:val="0"/>
          <w:divBdr>
            <w:top w:val="none" w:sz="0" w:space="0" w:color="auto"/>
            <w:left w:val="none" w:sz="0" w:space="0" w:color="auto"/>
            <w:bottom w:val="none" w:sz="0" w:space="0" w:color="auto"/>
            <w:right w:val="none" w:sz="0" w:space="0" w:color="auto"/>
          </w:divBdr>
        </w:div>
        <w:div w:id="1546529807">
          <w:marLeft w:val="274"/>
          <w:marRight w:val="0"/>
          <w:marTop w:val="60"/>
          <w:marBottom w:val="0"/>
          <w:divBdr>
            <w:top w:val="none" w:sz="0" w:space="0" w:color="auto"/>
            <w:left w:val="none" w:sz="0" w:space="0" w:color="auto"/>
            <w:bottom w:val="none" w:sz="0" w:space="0" w:color="auto"/>
            <w:right w:val="none" w:sz="0" w:space="0" w:color="auto"/>
          </w:divBdr>
        </w:div>
        <w:div w:id="1699432145">
          <w:marLeft w:val="274"/>
          <w:marRight w:val="0"/>
          <w:marTop w:val="6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95528&amp;date=30.08.2022&amp;dst=100398&amp;field=134" TargetMode="External"/><Relationship Id="rId13" Type="http://schemas.openxmlformats.org/officeDocument/2006/relationships/hyperlink" Target="https://login.consultant.ru/link/?req=doc&amp;base=LAW&amp;n=395528&amp;date=30.08.2022&amp;dst=100149&amp;field=134" TargetMode="External"/><Relationship Id="rId18" Type="http://schemas.openxmlformats.org/officeDocument/2006/relationships/hyperlink" Target="https://login.consultant.ru/link/?req=doc&amp;base=LAW&amp;n=395528&amp;date=30.08.2022&amp;dst=100157&amp;field=134" TargetMode="External"/><Relationship Id="rId26" Type="http://schemas.openxmlformats.org/officeDocument/2006/relationships/hyperlink" Target="https://login.consultant.ru/link/?req=doc&amp;base=LAW&amp;n=395528&amp;date=30.08.2022&amp;dst=100043&amp;field=134" TargetMode="External"/><Relationship Id="rId39" Type="http://schemas.openxmlformats.org/officeDocument/2006/relationships/hyperlink" Target="https://login.consultant.ru/link/?req=doc&amp;base=LAW&amp;n=395528&amp;date=30.08.2022&amp;dst=100288&amp;field=134" TargetMode="External"/><Relationship Id="rId3" Type="http://schemas.openxmlformats.org/officeDocument/2006/relationships/styles" Target="styles.xml"/><Relationship Id="rId21" Type="http://schemas.openxmlformats.org/officeDocument/2006/relationships/hyperlink" Target="https://login.consultant.ru/link/?req=doc&amp;base=LAW&amp;n=395528&amp;date=30.08.2022&amp;dst=100398&amp;field=134" TargetMode="External"/><Relationship Id="rId34" Type="http://schemas.openxmlformats.org/officeDocument/2006/relationships/hyperlink" Target="https://login.consultant.ru/link/?req=doc&amp;base=LAW&amp;n=348325&amp;date=30.08.2022" TargetMode="External"/><Relationship Id="rId42" Type="http://schemas.openxmlformats.org/officeDocument/2006/relationships/hyperlink" Target="https://login.consultant.ru/link/?req=doc&amp;base=LAW&amp;n=395528&amp;date=30.08.2022&amp;dst=100229&amp;field=134"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login.consultant.ru/link/?req=doc&amp;base=LAW&amp;n=395528&amp;date=30.08.2022" TargetMode="External"/><Relationship Id="rId17" Type="http://schemas.openxmlformats.org/officeDocument/2006/relationships/hyperlink" Target="https://login.consultant.ru/link/?req=doc&amp;base=LAW&amp;n=395528&amp;date=30.08.2022&amp;dst=100128&amp;field=134" TargetMode="External"/><Relationship Id="rId25" Type="http://schemas.openxmlformats.org/officeDocument/2006/relationships/hyperlink" Target="https://login.consultant.ru/link/?req=doc&amp;base=LAW&amp;n=395528&amp;date=30.08.2022&amp;dst=100025&amp;field=134" TargetMode="External"/><Relationship Id="rId33" Type="http://schemas.openxmlformats.org/officeDocument/2006/relationships/hyperlink" Target="https://login.consultant.ru/link/?req=doc&amp;base=LAW&amp;n=348325&amp;date=30.08.2022&amp;dst=100099&amp;field=134" TargetMode="External"/><Relationship Id="rId38" Type="http://schemas.openxmlformats.org/officeDocument/2006/relationships/hyperlink" Target="https://login.consultant.ru/link/?req=doc&amp;base=LAW&amp;n=395528&amp;date=30.08.2022&amp;dst=100229&amp;field=134"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login.consultant.ru/link/?req=doc&amp;base=LAW&amp;n=395528&amp;date=30.08.2022&amp;dst=100111&amp;field=134" TargetMode="External"/><Relationship Id="rId20" Type="http://schemas.openxmlformats.org/officeDocument/2006/relationships/hyperlink" Target="https://login.consultant.ru/link/?req=doc&amp;base=LAW&amp;n=395528&amp;date=30.08.2022&amp;dst=100128&amp;field=134" TargetMode="External"/><Relationship Id="rId29" Type="http://schemas.openxmlformats.org/officeDocument/2006/relationships/hyperlink" Target="https://login.consultant.ru/link/?req=doc&amp;base=LAW&amp;n=395528&amp;date=30.08.2022&amp;dst=100288&amp;field=134" TargetMode="External"/><Relationship Id="rId41" Type="http://schemas.openxmlformats.org/officeDocument/2006/relationships/hyperlink" Target="https://login.consultant.ru/link/?req=doc&amp;base=LAW&amp;n=395528&amp;date=30.08.2022&amp;dst=100224&amp;field=13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95528&amp;date=30.08.2022&amp;dst=100331&amp;field=134" TargetMode="External"/><Relationship Id="rId24" Type="http://schemas.openxmlformats.org/officeDocument/2006/relationships/hyperlink" Target="https://login.consultant.ru/link/?req=doc&amp;base=LAW&amp;n=395528&amp;date=30.08.2022&amp;dst=100197&amp;field=134" TargetMode="External"/><Relationship Id="rId32" Type="http://schemas.openxmlformats.org/officeDocument/2006/relationships/hyperlink" Target="https://login.consultant.ru/link/?req=doc&amp;base=LAW&amp;n=395528&amp;date=30.08.2022&amp;dst=100288&amp;field=134" TargetMode="External"/><Relationship Id="rId37" Type="http://schemas.openxmlformats.org/officeDocument/2006/relationships/hyperlink" Target="https://login.consultant.ru/link/?req=doc&amp;base=LAW&amp;n=395528&amp;date=30.08.2022&amp;dst=100224&amp;field=134" TargetMode="External"/><Relationship Id="rId40" Type="http://schemas.openxmlformats.org/officeDocument/2006/relationships/hyperlink" Target="https://login.consultant.ru/link/?req=doc&amp;base=LAW&amp;n=313920&amp;date=30.08.2022"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login.consultant.ru/link/?req=doc&amp;base=LAW&amp;n=395528&amp;date=30.08.2022&amp;dst=100128&amp;field=134" TargetMode="External"/><Relationship Id="rId23" Type="http://schemas.openxmlformats.org/officeDocument/2006/relationships/hyperlink" Target="https://login.consultant.ru/link/?req=doc&amp;base=LAW&amp;n=395528&amp;date=30.08.2022&amp;dst=100193&amp;field=134" TargetMode="External"/><Relationship Id="rId28" Type="http://schemas.openxmlformats.org/officeDocument/2006/relationships/hyperlink" Target="https://login.consultant.ru/link/?req=doc&amp;base=LAW&amp;n=395528&amp;date=30.08.2022&amp;dst=100277&amp;field=134" TargetMode="External"/><Relationship Id="rId36" Type="http://schemas.openxmlformats.org/officeDocument/2006/relationships/hyperlink" Target="https://login.consultant.ru/link/?req=doc&amp;base=LAW&amp;n=402299&amp;date=30.08.2022&amp;dst=100045&amp;field=134" TargetMode="External"/><Relationship Id="rId10" Type="http://schemas.openxmlformats.org/officeDocument/2006/relationships/hyperlink" Target="https://login.consultant.ru/link/?req=doc&amp;base=LAW&amp;n=395528&amp;date=30.08.2022&amp;dst=100347&amp;field=134" TargetMode="External"/><Relationship Id="rId19" Type="http://schemas.openxmlformats.org/officeDocument/2006/relationships/hyperlink" Target="https://login.consultant.ru/link/?req=doc&amp;base=LAW&amp;n=395528&amp;date=30.08.2022&amp;dst=100111&amp;field=134" TargetMode="External"/><Relationship Id="rId31" Type="http://schemas.openxmlformats.org/officeDocument/2006/relationships/hyperlink" Target="https://login.consultant.ru/link/?req=doc&amp;base=LAW&amp;n=313920&amp;date=30.08.2022" TargetMode="External"/><Relationship Id="rId44" Type="http://schemas.openxmlformats.org/officeDocument/2006/relationships/hyperlink" Target="https://login.consultant.ru/link/?req=doc&amp;base=LAW&amp;n=313920&amp;date=30.08.2022" TargetMode="External"/><Relationship Id="rId4" Type="http://schemas.openxmlformats.org/officeDocument/2006/relationships/settings" Target="settings.xml"/><Relationship Id="rId9" Type="http://schemas.openxmlformats.org/officeDocument/2006/relationships/hyperlink" Target="https://login.consultant.ru/link/?req=doc&amp;base=LAW&amp;n=422125&amp;date=30.08.2022&amp;dst=3291&amp;field=134" TargetMode="External"/><Relationship Id="rId14" Type="http://schemas.openxmlformats.org/officeDocument/2006/relationships/hyperlink" Target="https://login.consultant.ru/link/?req=doc&amp;base=LAW&amp;n=395528&amp;date=30.08.2022&amp;dst=100111&amp;field=134" TargetMode="External"/><Relationship Id="rId22" Type="http://schemas.openxmlformats.org/officeDocument/2006/relationships/hyperlink" Target="https://login.consultant.ru/link/?req=doc&amp;base=LAW&amp;n=395528&amp;date=30.08.2022&amp;dst=100157&amp;field=134" TargetMode="External"/><Relationship Id="rId27" Type="http://schemas.openxmlformats.org/officeDocument/2006/relationships/hyperlink" Target="https://login.consultant.ru/link/?req=doc&amp;base=LAW&amp;n=395528&amp;date=30.08.2022&amp;dst=100271&amp;field=134" TargetMode="External"/><Relationship Id="rId30" Type="http://schemas.openxmlformats.org/officeDocument/2006/relationships/hyperlink" Target="https://login.consultant.ru/link/?req=doc&amp;base=LAW&amp;n=387310&amp;date=30.08.2022" TargetMode="External"/><Relationship Id="rId35" Type="http://schemas.openxmlformats.org/officeDocument/2006/relationships/hyperlink" Target="https://login.consultant.ru/link/?req=doc&amp;base=LAW&amp;n=402299&amp;date=30.08.2022" TargetMode="External"/><Relationship Id="rId43" Type="http://schemas.openxmlformats.org/officeDocument/2006/relationships/hyperlink" Target="https://login.consultant.ru/link/?req=doc&amp;base=LAW&amp;n=395528&amp;date=30.08.2022&amp;dst=100303&amp;fie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9B6DF8-A296-4C6A-A48F-21F89825C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3008</Words>
  <Characters>17146</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2021-04-20T13:31:00Z</cp:lastPrinted>
  <dcterms:created xsi:type="dcterms:W3CDTF">2022-11-18T10:05:00Z</dcterms:created>
  <dcterms:modified xsi:type="dcterms:W3CDTF">2022-11-18T10:05:00Z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gDocId">
    <vt:lpwstr>{9BF56ED2-348C-4C13-9AD6-22AF1668F955}</vt:lpwstr>
  </property>
  <property fmtid="{D5CDD505-2E9C-101B-9397-08002B2CF9AE}" pid="3" name="#RegDocId">
    <vt:lpwstr>Вн. Приказ по основной деятельности № Вр-6471695</vt:lpwstr>
  </property>
  <property fmtid="{D5CDD505-2E9C-101B-9397-08002B2CF9AE}" pid="4" name="FileDocId">
    <vt:lpwstr>{8F861DE1-ECB1-49C7-8AA6-CADB8C5D87CC}</vt:lpwstr>
  </property>
  <property fmtid="{D5CDD505-2E9C-101B-9397-08002B2CF9AE}" pid="5" name="#FileDocId">
    <vt:lpwstr>Файл: Внесение изменений в Регинвест стандарт (№591 от 30.09.2021).docx</vt:lpwstr>
  </property>
</Properties>
</file>