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8FEE" w14:textId="77777777" w:rsidR="00376C71" w:rsidRPr="0052322A" w:rsidRDefault="00376C71" w:rsidP="00376C71">
      <w:pPr>
        <w:pStyle w:val="ConsPlusNormal"/>
        <w:jc w:val="center"/>
        <w:rPr>
          <w:rFonts w:ascii="PT Astra Serif" w:hAnsi="PT Astra Serif" w:cs="Times New Roman"/>
          <w:color w:val="000000"/>
          <w:sz w:val="28"/>
          <w:szCs w:val="28"/>
        </w:rPr>
      </w:pPr>
      <w:bookmarkStart w:id="0" w:name="_GoBack"/>
      <w:bookmarkEnd w:id="0"/>
      <w:r>
        <w:rPr>
          <w:rFonts w:ascii="PT Astra Serif" w:hAnsi="PT Astra Serif" w:cs="Times New Roman"/>
          <w:color w:val="000000"/>
          <w:sz w:val="28"/>
          <w:szCs w:val="28"/>
        </w:rPr>
        <w:t>А</w:t>
      </w:r>
      <w:r w:rsidRPr="0052322A">
        <w:rPr>
          <w:rFonts w:ascii="PT Astra Serif" w:hAnsi="PT Astra Serif" w:cs="Times New Roman"/>
          <w:color w:val="000000"/>
          <w:sz w:val="28"/>
          <w:szCs w:val="28"/>
        </w:rPr>
        <w:t>лгоритм</w:t>
      </w:r>
      <w:r>
        <w:rPr>
          <w:rFonts w:ascii="PT Astra Serif" w:hAnsi="PT Astra Serif" w:cs="Times New Roman"/>
          <w:color w:val="000000"/>
          <w:sz w:val="28"/>
          <w:szCs w:val="28"/>
        </w:rPr>
        <w:t xml:space="preserve"> </w:t>
      </w:r>
      <w:r w:rsidRPr="0052322A">
        <w:rPr>
          <w:rFonts w:ascii="PT Astra Serif" w:hAnsi="PT Astra Serif" w:cs="Times New Roman"/>
          <w:color w:val="000000"/>
          <w:sz w:val="28"/>
          <w:szCs w:val="28"/>
        </w:rPr>
        <w:t>действий инвестора по подключению</w:t>
      </w:r>
      <w:r>
        <w:rPr>
          <w:rFonts w:ascii="PT Astra Serif" w:hAnsi="PT Astra Serif" w:cs="Times New Roman"/>
          <w:color w:val="000000"/>
          <w:sz w:val="28"/>
          <w:szCs w:val="28"/>
        </w:rPr>
        <w:t xml:space="preserve"> </w:t>
      </w:r>
      <w:r w:rsidRPr="0052322A">
        <w:rPr>
          <w:rFonts w:ascii="PT Astra Serif" w:hAnsi="PT Astra Serif" w:cs="Times New Roman"/>
          <w:color w:val="000000"/>
          <w:sz w:val="28"/>
          <w:szCs w:val="28"/>
        </w:rPr>
        <w:t>(технологическому присоединению) газоиспользующего</w:t>
      </w:r>
    </w:p>
    <w:p w14:paraId="163162FF" w14:textId="77777777" w:rsidR="00376C71" w:rsidRDefault="00376C71" w:rsidP="00376C71">
      <w:pPr>
        <w:pStyle w:val="ConsPlusNormal"/>
        <w:jc w:val="center"/>
        <w:rPr>
          <w:rFonts w:ascii="PT Astra Serif" w:hAnsi="PT Astra Serif" w:cs="Times New Roman"/>
          <w:color w:val="000000"/>
          <w:sz w:val="28"/>
          <w:szCs w:val="28"/>
        </w:rPr>
      </w:pPr>
      <w:r w:rsidRPr="0052322A">
        <w:rPr>
          <w:rFonts w:ascii="PT Astra Serif" w:hAnsi="PT Astra Serif" w:cs="Times New Roman"/>
          <w:color w:val="000000"/>
          <w:sz w:val="28"/>
          <w:szCs w:val="28"/>
        </w:rPr>
        <w:t>оборудования и объектов капитального строительства к сетям газораспределения</w:t>
      </w:r>
    </w:p>
    <w:p w14:paraId="7FAF99B0" w14:textId="77777777" w:rsidR="00376C71" w:rsidRDefault="00376C71" w:rsidP="00376C71">
      <w:pPr>
        <w:pStyle w:val="ConsPlusNormal"/>
        <w:jc w:val="center"/>
        <w:rPr>
          <w:rFonts w:ascii="PT Astra Serif" w:hAnsi="PT Astra Serif" w:cs="Times New Roman"/>
          <w:color w:val="000000"/>
          <w:sz w:val="28"/>
          <w:szCs w:val="28"/>
        </w:rPr>
      </w:pPr>
    </w:p>
    <w:tbl>
      <w:tblPr>
        <w:tblW w:w="154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5"/>
        <w:gridCol w:w="1077"/>
        <w:gridCol w:w="1077"/>
        <w:gridCol w:w="710"/>
        <w:gridCol w:w="2239"/>
        <w:gridCol w:w="1559"/>
        <w:gridCol w:w="1985"/>
        <w:gridCol w:w="1114"/>
        <w:gridCol w:w="3422"/>
      </w:tblGrid>
      <w:tr w:rsidR="00376C71" w:rsidRPr="0052322A" w14:paraId="6BFB534C" w14:textId="77777777" w:rsidTr="002E7A53">
        <w:tc>
          <w:tcPr>
            <w:tcW w:w="454" w:type="dxa"/>
          </w:tcPr>
          <w:p w14:paraId="0EA7F8F7" w14:textId="77777777" w:rsidR="00376C71" w:rsidRPr="0052322A" w:rsidRDefault="00376C71" w:rsidP="002E7A53">
            <w:pPr>
              <w:pStyle w:val="ConsPlusNormal"/>
              <w:jc w:val="center"/>
              <w:rPr>
                <w:rFonts w:ascii="PT Astra Serif" w:hAnsi="PT Astra Serif"/>
                <w:sz w:val="24"/>
                <w:szCs w:val="24"/>
              </w:rPr>
            </w:pPr>
            <w:r>
              <w:rPr>
                <w:rFonts w:ascii="PT Astra Serif" w:hAnsi="PT Astra Serif"/>
                <w:sz w:val="24"/>
                <w:szCs w:val="24"/>
              </w:rPr>
              <w:t>№</w:t>
            </w:r>
            <w:r w:rsidRPr="0052322A">
              <w:rPr>
                <w:rFonts w:ascii="PT Astra Serif" w:hAnsi="PT Astra Serif"/>
                <w:sz w:val="24"/>
                <w:szCs w:val="24"/>
              </w:rPr>
              <w:t xml:space="preserve"> п/п</w:t>
            </w:r>
          </w:p>
        </w:tc>
        <w:tc>
          <w:tcPr>
            <w:tcW w:w="1815" w:type="dxa"/>
          </w:tcPr>
          <w:p w14:paraId="5D06D14E"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Шаг алгоритма (Процедура)</w:t>
            </w:r>
          </w:p>
        </w:tc>
        <w:tc>
          <w:tcPr>
            <w:tcW w:w="1077" w:type="dxa"/>
          </w:tcPr>
          <w:p w14:paraId="6998724D"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Срок фактический</w:t>
            </w:r>
          </w:p>
        </w:tc>
        <w:tc>
          <w:tcPr>
            <w:tcW w:w="1077" w:type="dxa"/>
          </w:tcPr>
          <w:p w14:paraId="1865F36E"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Срок целевой</w:t>
            </w:r>
          </w:p>
        </w:tc>
        <w:tc>
          <w:tcPr>
            <w:tcW w:w="710" w:type="dxa"/>
          </w:tcPr>
          <w:p w14:paraId="1A387551"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 xml:space="preserve">Кол-во </w:t>
            </w:r>
            <w:proofErr w:type="gramStart"/>
            <w:r w:rsidRPr="0052322A">
              <w:rPr>
                <w:rFonts w:ascii="PT Astra Serif" w:hAnsi="PT Astra Serif"/>
                <w:sz w:val="24"/>
                <w:szCs w:val="24"/>
              </w:rPr>
              <w:t>док-</w:t>
            </w:r>
            <w:proofErr w:type="spellStart"/>
            <w:r w:rsidRPr="0052322A">
              <w:rPr>
                <w:rFonts w:ascii="PT Astra Serif" w:hAnsi="PT Astra Serif"/>
                <w:sz w:val="24"/>
                <w:szCs w:val="24"/>
              </w:rPr>
              <w:t>ов</w:t>
            </w:r>
            <w:proofErr w:type="spellEnd"/>
            <w:proofErr w:type="gramEnd"/>
          </w:p>
        </w:tc>
        <w:tc>
          <w:tcPr>
            <w:tcW w:w="2239" w:type="dxa"/>
          </w:tcPr>
          <w:p w14:paraId="02F95A4E"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Входящие документы</w:t>
            </w:r>
          </w:p>
        </w:tc>
        <w:tc>
          <w:tcPr>
            <w:tcW w:w="1559" w:type="dxa"/>
          </w:tcPr>
          <w:p w14:paraId="330A0674"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Результирующие документы</w:t>
            </w:r>
          </w:p>
        </w:tc>
        <w:tc>
          <w:tcPr>
            <w:tcW w:w="1985" w:type="dxa"/>
          </w:tcPr>
          <w:p w14:paraId="22A658C0"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Нормативный правовой акт</w:t>
            </w:r>
          </w:p>
        </w:tc>
        <w:tc>
          <w:tcPr>
            <w:tcW w:w="1114" w:type="dxa"/>
          </w:tcPr>
          <w:p w14:paraId="62A7889A"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Категории инвестиционных проектов</w:t>
            </w:r>
          </w:p>
        </w:tc>
        <w:tc>
          <w:tcPr>
            <w:tcW w:w="3422" w:type="dxa"/>
          </w:tcPr>
          <w:p w14:paraId="50306764"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Примечание</w:t>
            </w:r>
          </w:p>
        </w:tc>
      </w:tr>
      <w:tr w:rsidR="00376C71" w:rsidRPr="0052322A" w14:paraId="1593EA83" w14:textId="77777777" w:rsidTr="002E7A53">
        <w:tc>
          <w:tcPr>
            <w:tcW w:w="454" w:type="dxa"/>
            <w:vMerge w:val="restart"/>
          </w:tcPr>
          <w:p w14:paraId="23B78100"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1.</w:t>
            </w:r>
          </w:p>
        </w:tc>
        <w:tc>
          <w:tcPr>
            <w:tcW w:w="14998" w:type="dxa"/>
            <w:gridSpan w:val="9"/>
          </w:tcPr>
          <w:p w14:paraId="51DC902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 договор о подключении) с приложением технических условий, являющихся неотъемлемой частью договора о подключении</w:t>
            </w:r>
          </w:p>
        </w:tc>
      </w:tr>
      <w:tr w:rsidR="00376C71" w:rsidRPr="0052322A" w14:paraId="48DCEF29" w14:textId="77777777" w:rsidTr="002E7A53">
        <w:tc>
          <w:tcPr>
            <w:tcW w:w="454" w:type="dxa"/>
            <w:vMerge/>
          </w:tcPr>
          <w:p w14:paraId="66986719" w14:textId="77777777" w:rsidR="00376C71" w:rsidRPr="0052322A" w:rsidRDefault="00376C71" w:rsidP="002E7A53">
            <w:pPr>
              <w:pStyle w:val="ConsPlusNormal"/>
              <w:jc w:val="both"/>
              <w:rPr>
                <w:rFonts w:ascii="PT Astra Serif" w:hAnsi="PT Astra Serif"/>
                <w:sz w:val="24"/>
                <w:szCs w:val="24"/>
              </w:rPr>
            </w:pPr>
          </w:p>
        </w:tc>
        <w:tc>
          <w:tcPr>
            <w:tcW w:w="1815" w:type="dxa"/>
          </w:tcPr>
          <w:p w14:paraId="7FB81D2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1.1 Направление заявителем (инвестором) заявки о заключении договора о подключении (далее - заявка о подключении)</w:t>
            </w:r>
          </w:p>
        </w:tc>
        <w:tc>
          <w:tcPr>
            <w:tcW w:w="1077" w:type="dxa"/>
          </w:tcPr>
          <w:p w14:paraId="5543FAD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3 рабочих дня</w:t>
            </w:r>
          </w:p>
        </w:tc>
        <w:tc>
          <w:tcPr>
            <w:tcW w:w="1077" w:type="dxa"/>
          </w:tcPr>
          <w:p w14:paraId="2BFA426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3 рабочих дня</w:t>
            </w:r>
          </w:p>
        </w:tc>
        <w:tc>
          <w:tcPr>
            <w:tcW w:w="710" w:type="dxa"/>
          </w:tcPr>
          <w:p w14:paraId="3AD2236A"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до 8</w:t>
            </w:r>
          </w:p>
        </w:tc>
        <w:tc>
          <w:tcPr>
            <w:tcW w:w="2239" w:type="dxa"/>
          </w:tcPr>
          <w:p w14:paraId="2AA5639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Заявка о подключении с приложением документов:</w:t>
            </w:r>
          </w:p>
          <w:p w14:paraId="25EB4A2A"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 Ситуационный план;</w:t>
            </w:r>
          </w:p>
          <w:p w14:paraId="4E88F5B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2.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w:t>
            </w:r>
            <w:r w:rsidRPr="0052322A">
              <w:rPr>
                <w:rFonts w:ascii="PT Astra Serif" w:hAnsi="PT Astra Serif"/>
                <w:sz w:val="24"/>
                <w:szCs w:val="24"/>
              </w:rPr>
              <w:lastRenderedPageBreak/>
              <w:t>физическое лицо);</w:t>
            </w:r>
          </w:p>
          <w:p w14:paraId="774739C1"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3.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r>
              <w:rPr>
                <w:rFonts w:ascii="PT Astra Serif" w:hAnsi="PT Astra Serif"/>
                <w:sz w:val="24"/>
                <w:szCs w:val="24"/>
              </w:rPr>
              <w:t>«</w:t>
            </w:r>
            <w:proofErr w:type="spellStart"/>
            <w:r w:rsidRPr="0052322A">
              <w:rPr>
                <w:rFonts w:ascii="PT Astra Serif" w:hAnsi="PT Astra Serif"/>
                <w:sz w:val="24"/>
                <w:szCs w:val="24"/>
              </w:rPr>
              <w:t>догазификации</w:t>
            </w:r>
            <w:proofErr w:type="spellEnd"/>
            <w:r>
              <w:rPr>
                <w:rFonts w:ascii="PT Astra Serif" w:hAnsi="PT Astra Serif"/>
                <w:sz w:val="24"/>
                <w:szCs w:val="24"/>
              </w:rPr>
              <w:t>»</w:t>
            </w:r>
            <w:r w:rsidRPr="0052322A">
              <w:rPr>
                <w:rFonts w:ascii="PT Astra Serif" w:hAnsi="PT Astra Serif"/>
                <w:sz w:val="24"/>
                <w:szCs w:val="24"/>
              </w:rPr>
              <w:t xml:space="preserve"> </w:t>
            </w:r>
            <w:hyperlink r:id="rId4" w:history="1">
              <w:r w:rsidRPr="00110EB4">
                <w:rPr>
                  <w:rFonts w:ascii="PT Astra Serif" w:hAnsi="PT Astra Serif"/>
                  <w:sz w:val="24"/>
                  <w:szCs w:val="24"/>
                </w:rPr>
                <w:t>раздела VII</w:t>
              </w:r>
            </w:hyperlink>
            <w:r w:rsidRPr="0052322A">
              <w:rPr>
                <w:rFonts w:ascii="PT Astra Serif" w:hAnsi="PT Astra Serif"/>
                <w:sz w:val="24"/>
                <w:szCs w:val="24"/>
              </w:rPr>
              <w:t xml:space="preserve"> Правил подключения). В случае отсутствия правоустанавливающих документов на земельный участок при осуществлении</w:t>
            </w:r>
          </w:p>
          <w:p w14:paraId="027F9DDF"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строительства, реконструкции в рамках реализации программы </w:t>
            </w:r>
            <w:r w:rsidRPr="0052322A">
              <w:rPr>
                <w:rFonts w:ascii="PT Astra Serif" w:hAnsi="PT Astra Serif"/>
                <w:sz w:val="24"/>
                <w:szCs w:val="24"/>
              </w:rPr>
              <w:lastRenderedPageBreak/>
              <w:t xml:space="preserve">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w:t>
            </w:r>
            <w:r w:rsidRPr="00110EB4">
              <w:rPr>
                <w:rFonts w:ascii="PT Astra Serif" w:hAnsi="PT Astra Serif"/>
                <w:sz w:val="24"/>
                <w:szCs w:val="24"/>
              </w:rPr>
              <w:t xml:space="preserve">в </w:t>
            </w:r>
            <w:hyperlink r:id="rId5" w:history="1">
              <w:r w:rsidRPr="00110EB4">
                <w:rPr>
                  <w:rFonts w:ascii="PT Astra Serif" w:hAnsi="PT Astra Serif"/>
                  <w:sz w:val="24"/>
                  <w:szCs w:val="24"/>
                </w:rPr>
                <w:t>части 7.3 статьи 51</w:t>
              </w:r>
            </w:hyperlink>
            <w:r w:rsidRPr="0052322A">
              <w:rPr>
                <w:rFonts w:ascii="PT Astra Serif" w:hAnsi="PT Astra Serif"/>
                <w:sz w:val="24"/>
                <w:szCs w:val="24"/>
              </w:rPr>
              <w:t xml:space="preserve"> Градостроительного </w:t>
            </w:r>
            <w:r w:rsidRPr="0052322A">
              <w:rPr>
                <w:rFonts w:ascii="PT Astra Serif" w:hAnsi="PT Astra Serif"/>
                <w:sz w:val="24"/>
                <w:szCs w:val="24"/>
              </w:rPr>
              <w:lastRenderedPageBreak/>
              <w:t xml:space="preserve">кодекса Российской Федерации (далее - </w:t>
            </w:r>
            <w:proofErr w:type="spellStart"/>
            <w:r w:rsidRPr="0052322A">
              <w:rPr>
                <w:rFonts w:ascii="PT Astra Serif" w:hAnsi="PT Astra Serif"/>
                <w:sz w:val="24"/>
                <w:szCs w:val="24"/>
              </w:rPr>
              <w:t>ГрК</w:t>
            </w:r>
            <w:proofErr w:type="spellEnd"/>
            <w:r w:rsidRPr="0052322A">
              <w:rPr>
                <w:rFonts w:ascii="PT Astra Serif" w:hAnsi="PT Astra Serif"/>
                <w:sz w:val="24"/>
                <w:szCs w:val="24"/>
              </w:rPr>
              <w:t xml:space="preserve"> РФ),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14:paraId="74D8381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4.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14:paraId="25EDDB6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5. Расчет максимального часового расхода газа (не прилагается, если планируемый максимальный часовой расход газа не более 7 куб. метров);</w:t>
            </w:r>
          </w:p>
          <w:p w14:paraId="3105C1D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 xml:space="preserve">6. Документы, предусмотренные </w:t>
            </w:r>
            <w:hyperlink r:id="rId6" w:history="1">
              <w:r w:rsidRPr="008D1734">
                <w:rPr>
                  <w:rFonts w:ascii="PT Astra Serif" w:hAnsi="PT Astra Serif"/>
                  <w:sz w:val="24"/>
                  <w:szCs w:val="24"/>
                </w:rPr>
                <w:t>пунктом 106</w:t>
              </w:r>
            </w:hyperlink>
            <w:r w:rsidRPr="008D1734">
              <w:rPr>
                <w:rFonts w:ascii="PT Astra Serif" w:hAnsi="PT Astra Serif"/>
                <w:sz w:val="24"/>
                <w:szCs w:val="24"/>
              </w:rPr>
              <w:t xml:space="preserve"> П</w:t>
            </w:r>
            <w:r w:rsidRPr="0052322A">
              <w:rPr>
                <w:rFonts w:ascii="PT Astra Serif" w:hAnsi="PT Astra Serif"/>
                <w:sz w:val="24"/>
                <w:szCs w:val="24"/>
              </w:rPr>
              <w:t>равил подключения, в случае предоставления технических условий при уступке мощности;</w:t>
            </w:r>
          </w:p>
          <w:p w14:paraId="44E98E39"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7.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w:t>
            </w:r>
            <w:r w:rsidRPr="0052322A">
              <w:rPr>
                <w:rFonts w:ascii="PT Astra Serif" w:hAnsi="PT Astra Serif"/>
                <w:sz w:val="24"/>
                <w:szCs w:val="24"/>
              </w:rPr>
              <w:lastRenderedPageBreak/>
              <w:t xml:space="preserve">присоединения), предусмотренного </w:t>
            </w:r>
            <w:hyperlink r:id="rId7" w:history="1">
              <w:r w:rsidRPr="008D1734">
                <w:rPr>
                  <w:rFonts w:ascii="PT Astra Serif" w:hAnsi="PT Astra Serif"/>
                  <w:sz w:val="24"/>
                  <w:szCs w:val="24"/>
                </w:rPr>
                <w:t>пунктом 97</w:t>
              </w:r>
            </w:hyperlink>
            <w:r w:rsidRPr="0052322A">
              <w:rPr>
                <w:rFonts w:ascii="PT Astra Serif" w:hAnsi="PT Astra Serif"/>
                <w:sz w:val="24"/>
                <w:szCs w:val="24"/>
              </w:rPr>
              <w:t xml:space="preserve"> Правил подключения;</w:t>
            </w:r>
          </w:p>
        </w:tc>
        <w:tc>
          <w:tcPr>
            <w:tcW w:w="1559" w:type="dxa"/>
          </w:tcPr>
          <w:p w14:paraId="4F0200F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Зарегистрированная заявка о подключении</w:t>
            </w:r>
          </w:p>
        </w:tc>
        <w:tc>
          <w:tcPr>
            <w:tcW w:w="1985" w:type="dxa"/>
          </w:tcPr>
          <w:p w14:paraId="1AECD369" w14:textId="77777777" w:rsidR="00376C71" w:rsidRPr="0052322A" w:rsidRDefault="00376C71" w:rsidP="002E7A53">
            <w:pPr>
              <w:pStyle w:val="ConsPlusNormal"/>
              <w:jc w:val="both"/>
              <w:rPr>
                <w:rFonts w:ascii="PT Astra Serif" w:hAnsi="PT Astra Serif"/>
                <w:sz w:val="24"/>
                <w:szCs w:val="24"/>
              </w:rPr>
            </w:pPr>
            <w:hyperlink r:id="rId8" w:history="1">
              <w:r w:rsidRPr="00110EB4">
                <w:rPr>
                  <w:rFonts w:ascii="PT Astra Serif" w:hAnsi="PT Astra Serif"/>
                  <w:sz w:val="24"/>
                  <w:szCs w:val="24"/>
                </w:rPr>
                <w:t>Постановление</w:t>
              </w:r>
            </w:hyperlink>
            <w:r w:rsidRPr="00110EB4">
              <w:rPr>
                <w:rFonts w:ascii="PT Astra Serif" w:hAnsi="PT Astra Serif"/>
                <w:sz w:val="24"/>
                <w:szCs w:val="24"/>
              </w:rPr>
              <w:t xml:space="preserve"> </w:t>
            </w:r>
            <w:r w:rsidRPr="0052322A">
              <w:rPr>
                <w:rFonts w:ascii="PT Astra Serif" w:hAnsi="PT Astra Serif"/>
                <w:sz w:val="24"/>
                <w:szCs w:val="24"/>
              </w:rPr>
              <w:t xml:space="preserve">Правительства Российской Федерации от 13 сентября 2021 г. </w:t>
            </w:r>
            <w:r>
              <w:rPr>
                <w:rFonts w:ascii="PT Astra Serif" w:hAnsi="PT Astra Serif"/>
                <w:sz w:val="24"/>
                <w:szCs w:val="24"/>
              </w:rPr>
              <w:t>№</w:t>
            </w:r>
            <w:r w:rsidRPr="0052322A">
              <w:rPr>
                <w:rFonts w:ascii="PT Astra Serif" w:hAnsi="PT Astra Serif"/>
                <w:sz w:val="24"/>
                <w:szCs w:val="24"/>
              </w:rPr>
              <w:t xml:space="preserve"> 1547 </w:t>
            </w:r>
            <w:r>
              <w:rPr>
                <w:rFonts w:ascii="PT Astra Serif" w:hAnsi="PT Astra Serif"/>
                <w:sz w:val="24"/>
                <w:szCs w:val="24"/>
              </w:rPr>
              <w:t>«</w:t>
            </w:r>
            <w:r w:rsidRPr="0052322A">
              <w:rPr>
                <w:rFonts w:ascii="PT Astra Serif" w:hAnsi="PT Astra Serif"/>
                <w:sz w:val="24"/>
                <w:szCs w:val="24"/>
              </w:rP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w:t>
            </w:r>
            <w:r w:rsidRPr="0052322A">
              <w:rPr>
                <w:rFonts w:ascii="PT Astra Serif" w:hAnsi="PT Astra Serif"/>
                <w:sz w:val="24"/>
                <w:szCs w:val="24"/>
              </w:rPr>
              <w:lastRenderedPageBreak/>
              <w:t>Правительства Российской Федерации</w:t>
            </w:r>
            <w:r>
              <w:rPr>
                <w:rFonts w:ascii="PT Astra Serif" w:hAnsi="PT Astra Serif"/>
                <w:sz w:val="24"/>
                <w:szCs w:val="24"/>
              </w:rPr>
              <w:t>»</w:t>
            </w:r>
            <w:r w:rsidRPr="0052322A">
              <w:rPr>
                <w:rFonts w:ascii="PT Astra Serif" w:hAnsi="PT Astra Serif"/>
                <w:sz w:val="24"/>
                <w:szCs w:val="24"/>
              </w:rPr>
              <w:t xml:space="preserve"> (далее - Правила подключения)</w:t>
            </w:r>
          </w:p>
        </w:tc>
        <w:tc>
          <w:tcPr>
            <w:tcW w:w="1114" w:type="dxa"/>
          </w:tcPr>
          <w:p w14:paraId="0A773365"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lastRenderedPageBreak/>
              <w:t>Все категории</w:t>
            </w:r>
          </w:p>
        </w:tc>
        <w:tc>
          <w:tcPr>
            <w:tcW w:w="3422" w:type="dxa"/>
          </w:tcPr>
          <w:p w14:paraId="19FB71C6"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Заявка о подключении с приложением документов может подаваться следующими способами:</w:t>
            </w:r>
          </w:p>
          <w:p w14:paraId="5E4888BA"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в офис исполнителя;</w:t>
            </w:r>
          </w:p>
          <w:p w14:paraId="1FB23292"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через личный кабинет заявителя (на портале https://connectgas.ru);</w:t>
            </w:r>
          </w:p>
          <w:p w14:paraId="124ACD34"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через многофункциональный центр предоставления государственных и муниципальных услуг;</w:t>
            </w:r>
          </w:p>
          <w:p w14:paraId="5AAF064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 либо через федеральную государственную информационную систему </w:t>
            </w:r>
            <w:r>
              <w:rPr>
                <w:rFonts w:ascii="PT Astra Serif" w:hAnsi="PT Astra Serif"/>
                <w:sz w:val="24"/>
                <w:szCs w:val="24"/>
              </w:rPr>
              <w:t>«</w:t>
            </w:r>
            <w:r w:rsidRPr="0052322A">
              <w:rPr>
                <w:rFonts w:ascii="PT Astra Serif" w:hAnsi="PT Astra Serif"/>
                <w:sz w:val="24"/>
                <w:szCs w:val="24"/>
              </w:rPr>
              <w:t>Единый портал государственных и муниципальных услуг (функций)</w:t>
            </w:r>
            <w:r>
              <w:rPr>
                <w:rFonts w:ascii="PT Astra Serif" w:hAnsi="PT Astra Serif"/>
                <w:sz w:val="24"/>
                <w:szCs w:val="24"/>
              </w:rPr>
              <w:t>»</w:t>
            </w:r>
            <w:r w:rsidRPr="0052322A">
              <w:rPr>
                <w:rFonts w:ascii="PT Astra Serif" w:hAnsi="PT Astra Serif"/>
                <w:sz w:val="24"/>
                <w:szCs w:val="24"/>
              </w:rPr>
              <w:t>;</w:t>
            </w:r>
          </w:p>
          <w:p w14:paraId="0790A91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 через региональный портал государственных и муниципальных услуг </w:t>
            </w:r>
            <w:r w:rsidRPr="0052322A">
              <w:rPr>
                <w:rFonts w:ascii="PT Astra Serif" w:hAnsi="PT Astra Serif"/>
                <w:sz w:val="24"/>
                <w:szCs w:val="24"/>
              </w:rPr>
              <w:lastRenderedPageBreak/>
              <w:t>(функций) при наличии технической возможности приема соответствующих заявок;</w:t>
            </w:r>
          </w:p>
          <w:p w14:paraId="53B37BE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письмом, направляемым в адрес исполнителя.</w:t>
            </w:r>
          </w:p>
          <w:p w14:paraId="27A5D8CA"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В соответствии с </w:t>
            </w:r>
            <w:hyperlink r:id="rId9" w:history="1">
              <w:r w:rsidRPr="00110EB4">
                <w:rPr>
                  <w:rFonts w:ascii="PT Astra Serif" w:hAnsi="PT Astra Serif"/>
                  <w:sz w:val="24"/>
                  <w:szCs w:val="24"/>
                </w:rPr>
                <w:t>пунктом 27</w:t>
              </w:r>
            </w:hyperlink>
            <w:r w:rsidRPr="00110EB4">
              <w:rPr>
                <w:rFonts w:ascii="PT Astra Serif" w:hAnsi="PT Astra Serif"/>
                <w:sz w:val="24"/>
                <w:szCs w:val="24"/>
              </w:rPr>
              <w:t xml:space="preserve"> Правил подключения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r:id="rId10" w:history="1">
              <w:r w:rsidRPr="00110EB4">
                <w:rPr>
                  <w:rFonts w:ascii="PT Astra Serif" w:hAnsi="PT Astra Serif"/>
                  <w:sz w:val="24"/>
                  <w:szCs w:val="24"/>
                </w:rPr>
                <w:t>пунктах 11</w:t>
              </w:r>
            </w:hyperlink>
            <w:r w:rsidRPr="00110EB4">
              <w:rPr>
                <w:rFonts w:ascii="PT Astra Serif" w:hAnsi="PT Astra Serif"/>
                <w:sz w:val="24"/>
                <w:szCs w:val="24"/>
              </w:rPr>
              <w:t xml:space="preserve"> и </w:t>
            </w:r>
            <w:hyperlink r:id="rId11" w:history="1">
              <w:r w:rsidRPr="00110EB4">
                <w:rPr>
                  <w:rFonts w:ascii="PT Astra Serif" w:hAnsi="PT Astra Serif"/>
                  <w:sz w:val="24"/>
                  <w:szCs w:val="24"/>
                </w:rPr>
                <w:t>16</w:t>
              </w:r>
            </w:hyperlink>
            <w:r w:rsidRPr="00110EB4">
              <w:rPr>
                <w:rFonts w:ascii="PT Astra Serif" w:hAnsi="PT Astra Serif"/>
                <w:sz w:val="24"/>
                <w:szCs w:val="24"/>
              </w:rPr>
              <w:t xml:space="preserve"> Правил подключения, исполнитель в течение 3 рабочих дней </w:t>
            </w:r>
            <w:r w:rsidRPr="0052322A">
              <w:rPr>
                <w:rFonts w:ascii="PT Astra Serif" w:hAnsi="PT Astra Serif"/>
                <w:sz w:val="24"/>
                <w:szCs w:val="24"/>
              </w:rPr>
              <w:t>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14:paraId="207A7EDF" w14:textId="77777777" w:rsidR="00376C71" w:rsidRPr="00110EB4"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В случае представления заявителем недостающих документов и сведений, указанных в </w:t>
            </w:r>
            <w:hyperlink r:id="rId12" w:history="1">
              <w:r w:rsidRPr="00110EB4">
                <w:rPr>
                  <w:rFonts w:ascii="PT Astra Serif" w:hAnsi="PT Astra Serif"/>
                  <w:sz w:val="24"/>
                  <w:szCs w:val="24"/>
                </w:rPr>
                <w:t>пунктах 11</w:t>
              </w:r>
            </w:hyperlink>
            <w:r w:rsidRPr="00110EB4">
              <w:rPr>
                <w:rFonts w:ascii="PT Astra Serif" w:hAnsi="PT Astra Serif"/>
                <w:sz w:val="24"/>
                <w:szCs w:val="24"/>
              </w:rPr>
              <w:t xml:space="preserve"> и </w:t>
            </w:r>
            <w:hyperlink r:id="rId13" w:history="1">
              <w:r w:rsidRPr="00110EB4">
                <w:rPr>
                  <w:rFonts w:ascii="PT Astra Serif" w:hAnsi="PT Astra Serif"/>
                  <w:sz w:val="24"/>
                  <w:szCs w:val="24"/>
                </w:rPr>
                <w:t>16</w:t>
              </w:r>
            </w:hyperlink>
            <w:r w:rsidRPr="00110EB4">
              <w:rPr>
                <w:rFonts w:ascii="PT Astra Serif" w:hAnsi="PT Astra Serif"/>
                <w:sz w:val="24"/>
                <w:szCs w:val="24"/>
              </w:rPr>
              <w:t xml:space="preserve"> Правил подключения, в течение 20 рабочих дней со дня получения заяви</w:t>
            </w:r>
            <w:r w:rsidRPr="0052322A">
              <w:rPr>
                <w:rFonts w:ascii="PT Astra Serif" w:hAnsi="PT Astra Serif"/>
                <w:sz w:val="24"/>
                <w:szCs w:val="24"/>
              </w:rPr>
              <w:t xml:space="preserve">телем </w:t>
            </w:r>
            <w:r w:rsidRPr="0052322A">
              <w:rPr>
                <w:rFonts w:ascii="PT Astra Serif" w:hAnsi="PT Astra Serif"/>
                <w:sz w:val="24"/>
                <w:szCs w:val="24"/>
              </w:rPr>
              <w:lastRenderedPageBreak/>
              <w:t xml:space="preserve">уведомления исполнитель рассматривает заявку о подключении </w:t>
            </w:r>
            <w:r w:rsidRPr="00110EB4">
              <w:rPr>
                <w:rFonts w:ascii="PT Astra Serif" w:hAnsi="PT Astra Serif"/>
                <w:sz w:val="24"/>
                <w:szCs w:val="24"/>
              </w:rPr>
              <w:t xml:space="preserve">в порядке, предусмотренном </w:t>
            </w:r>
            <w:hyperlink r:id="rId14" w:history="1">
              <w:r w:rsidRPr="00110EB4">
                <w:rPr>
                  <w:rFonts w:ascii="PT Astra Serif" w:hAnsi="PT Astra Serif"/>
                  <w:sz w:val="24"/>
                  <w:szCs w:val="24"/>
                </w:rPr>
                <w:t>пунктом 28</w:t>
              </w:r>
            </w:hyperlink>
            <w:r w:rsidRPr="00110EB4">
              <w:rPr>
                <w:rFonts w:ascii="PT Astra Serif" w:hAnsi="PT Astra Serif"/>
                <w:sz w:val="24"/>
                <w:szCs w:val="24"/>
              </w:rPr>
              <w:t xml:space="preserve"> Правил подключения.</w:t>
            </w:r>
          </w:p>
          <w:p w14:paraId="1662016A" w14:textId="77777777" w:rsidR="00376C71" w:rsidRPr="0052322A" w:rsidRDefault="00376C71" w:rsidP="002E7A53">
            <w:pPr>
              <w:pStyle w:val="ConsPlusNormal"/>
              <w:jc w:val="both"/>
              <w:rPr>
                <w:rFonts w:ascii="PT Astra Serif" w:hAnsi="PT Astra Serif"/>
                <w:sz w:val="24"/>
                <w:szCs w:val="24"/>
              </w:rPr>
            </w:pPr>
            <w:r w:rsidRPr="00110EB4">
              <w:rPr>
                <w:rFonts w:ascii="PT Astra Serif" w:hAnsi="PT Astra Serif"/>
                <w:sz w:val="24"/>
                <w:szCs w:val="24"/>
              </w:rPr>
              <w:t xml:space="preserve">В случае непредставления заявителем недостающих документов и сведений, указанных в </w:t>
            </w:r>
            <w:hyperlink r:id="rId15" w:history="1">
              <w:r w:rsidRPr="00110EB4">
                <w:rPr>
                  <w:rFonts w:ascii="PT Astra Serif" w:hAnsi="PT Astra Serif"/>
                  <w:sz w:val="24"/>
                  <w:szCs w:val="24"/>
                </w:rPr>
                <w:t>пунктах 11</w:t>
              </w:r>
            </w:hyperlink>
            <w:r w:rsidRPr="00110EB4">
              <w:rPr>
                <w:rFonts w:ascii="PT Astra Serif" w:hAnsi="PT Astra Serif"/>
                <w:sz w:val="24"/>
                <w:szCs w:val="24"/>
              </w:rPr>
              <w:t xml:space="preserve"> и </w:t>
            </w:r>
            <w:hyperlink r:id="rId16" w:history="1">
              <w:r w:rsidRPr="00110EB4">
                <w:rPr>
                  <w:rFonts w:ascii="PT Astra Serif" w:hAnsi="PT Astra Serif"/>
                  <w:sz w:val="24"/>
                  <w:szCs w:val="24"/>
                </w:rPr>
                <w:t>16</w:t>
              </w:r>
            </w:hyperlink>
            <w:r w:rsidRPr="00110EB4">
              <w:rPr>
                <w:rFonts w:ascii="PT Astra Serif" w:hAnsi="PT Astra Serif"/>
                <w:sz w:val="24"/>
                <w:szCs w:val="24"/>
              </w:rPr>
              <w:t xml:space="preserve"> Правил </w:t>
            </w:r>
            <w:r w:rsidRPr="0052322A">
              <w:rPr>
                <w:rFonts w:ascii="PT Astra Serif" w:hAnsi="PT Astra Serif"/>
                <w:sz w:val="24"/>
                <w:szCs w:val="24"/>
              </w:rPr>
              <w:t>подключения,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tc>
      </w:tr>
      <w:tr w:rsidR="00376C71" w:rsidRPr="0052322A" w14:paraId="7956F297" w14:textId="77777777" w:rsidTr="002E7A53">
        <w:tc>
          <w:tcPr>
            <w:tcW w:w="454" w:type="dxa"/>
          </w:tcPr>
          <w:p w14:paraId="5ECFE5D0" w14:textId="77777777" w:rsidR="00376C71" w:rsidRPr="0052322A" w:rsidRDefault="00376C71" w:rsidP="002E7A53">
            <w:pPr>
              <w:pStyle w:val="ConsPlusNormal"/>
              <w:rPr>
                <w:rFonts w:ascii="PT Astra Serif" w:hAnsi="PT Astra Serif"/>
                <w:sz w:val="24"/>
                <w:szCs w:val="24"/>
              </w:rPr>
            </w:pPr>
          </w:p>
        </w:tc>
        <w:tc>
          <w:tcPr>
            <w:tcW w:w="1815" w:type="dxa"/>
          </w:tcPr>
          <w:p w14:paraId="68B0484F" w14:textId="77777777" w:rsidR="00376C71" w:rsidRPr="0052322A" w:rsidRDefault="00376C71" w:rsidP="002E7A53">
            <w:pPr>
              <w:pStyle w:val="ConsPlusNormal"/>
              <w:rPr>
                <w:rFonts w:ascii="PT Astra Serif" w:hAnsi="PT Astra Serif"/>
                <w:sz w:val="24"/>
                <w:szCs w:val="24"/>
              </w:rPr>
            </w:pPr>
          </w:p>
        </w:tc>
        <w:tc>
          <w:tcPr>
            <w:tcW w:w="1077" w:type="dxa"/>
          </w:tcPr>
          <w:p w14:paraId="4DD2E02E" w14:textId="77777777" w:rsidR="00376C71" w:rsidRPr="0052322A" w:rsidRDefault="00376C71" w:rsidP="002E7A53">
            <w:pPr>
              <w:pStyle w:val="ConsPlusNormal"/>
              <w:rPr>
                <w:rFonts w:ascii="PT Astra Serif" w:hAnsi="PT Astra Serif"/>
                <w:sz w:val="24"/>
                <w:szCs w:val="24"/>
              </w:rPr>
            </w:pPr>
          </w:p>
        </w:tc>
        <w:tc>
          <w:tcPr>
            <w:tcW w:w="1077" w:type="dxa"/>
          </w:tcPr>
          <w:p w14:paraId="2DEF2A9D" w14:textId="77777777" w:rsidR="00376C71" w:rsidRPr="0052322A" w:rsidRDefault="00376C71" w:rsidP="002E7A53">
            <w:pPr>
              <w:pStyle w:val="ConsPlusNormal"/>
              <w:rPr>
                <w:rFonts w:ascii="PT Astra Serif" w:hAnsi="PT Astra Serif"/>
                <w:sz w:val="24"/>
                <w:szCs w:val="24"/>
              </w:rPr>
            </w:pPr>
          </w:p>
        </w:tc>
        <w:tc>
          <w:tcPr>
            <w:tcW w:w="710" w:type="dxa"/>
          </w:tcPr>
          <w:p w14:paraId="4B42A413" w14:textId="77777777" w:rsidR="00376C71" w:rsidRPr="0052322A" w:rsidRDefault="00376C71" w:rsidP="002E7A53">
            <w:pPr>
              <w:pStyle w:val="ConsPlusNormal"/>
              <w:rPr>
                <w:rFonts w:ascii="PT Astra Serif" w:hAnsi="PT Astra Serif"/>
                <w:sz w:val="24"/>
                <w:szCs w:val="24"/>
              </w:rPr>
            </w:pPr>
          </w:p>
        </w:tc>
        <w:tc>
          <w:tcPr>
            <w:tcW w:w="2239" w:type="dxa"/>
          </w:tcPr>
          <w:p w14:paraId="569D3AFA"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8.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r>
              <w:rPr>
                <w:rFonts w:ascii="PT Astra Serif" w:hAnsi="PT Astra Serif"/>
                <w:sz w:val="24"/>
                <w:szCs w:val="24"/>
              </w:rPr>
              <w:lastRenderedPageBreak/>
              <w:t>«</w:t>
            </w:r>
            <w:proofErr w:type="spellStart"/>
            <w:r w:rsidRPr="0052322A">
              <w:rPr>
                <w:rFonts w:ascii="PT Astra Serif" w:hAnsi="PT Astra Serif"/>
                <w:sz w:val="24"/>
                <w:szCs w:val="24"/>
              </w:rPr>
              <w:t>догазификации</w:t>
            </w:r>
            <w:proofErr w:type="spellEnd"/>
            <w:r>
              <w:rPr>
                <w:rFonts w:ascii="PT Astra Serif" w:hAnsi="PT Astra Serif"/>
                <w:sz w:val="24"/>
                <w:szCs w:val="24"/>
              </w:rPr>
              <w:t>»</w:t>
            </w:r>
            <w:r w:rsidRPr="0052322A">
              <w:rPr>
                <w:rFonts w:ascii="PT Astra Serif" w:hAnsi="PT Astra Serif"/>
                <w:sz w:val="24"/>
                <w:szCs w:val="24"/>
              </w:rPr>
              <w:t xml:space="preserve"> </w:t>
            </w:r>
            <w:hyperlink r:id="rId17" w:history="1">
              <w:r w:rsidRPr="008D1734">
                <w:rPr>
                  <w:rFonts w:ascii="PT Astra Serif" w:hAnsi="PT Astra Serif"/>
                  <w:sz w:val="24"/>
                  <w:szCs w:val="24"/>
                </w:rPr>
                <w:t>раздела VII</w:t>
              </w:r>
            </w:hyperlink>
            <w:r w:rsidRPr="008D1734">
              <w:rPr>
                <w:rFonts w:ascii="PT Astra Serif" w:hAnsi="PT Astra Serif"/>
                <w:sz w:val="24"/>
                <w:szCs w:val="24"/>
              </w:rPr>
              <w:t xml:space="preserve"> </w:t>
            </w:r>
            <w:r w:rsidRPr="0052322A">
              <w:rPr>
                <w:rFonts w:ascii="PT Astra Serif" w:hAnsi="PT Astra Serif"/>
                <w:sz w:val="24"/>
                <w:szCs w:val="24"/>
              </w:rPr>
              <w:t>Правил подключения)</w:t>
            </w:r>
          </w:p>
        </w:tc>
        <w:tc>
          <w:tcPr>
            <w:tcW w:w="1559" w:type="dxa"/>
          </w:tcPr>
          <w:p w14:paraId="68EC6CFF" w14:textId="77777777" w:rsidR="00376C71" w:rsidRPr="0052322A" w:rsidRDefault="00376C71" w:rsidP="002E7A53">
            <w:pPr>
              <w:pStyle w:val="ConsPlusNormal"/>
              <w:rPr>
                <w:rFonts w:ascii="PT Astra Serif" w:hAnsi="PT Astra Serif"/>
                <w:sz w:val="24"/>
                <w:szCs w:val="24"/>
              </w:rPr>
            </w:pPr>
          </w:p>
        </w:tc>
        <w:tc>
          <w:tcPr>
            <w:tcW w:w="1985" w:type="dxa"/>
          </w:tcPr>
          <w:p w14:paraId="511E6D38" w14:textId="77777777" w:rsidR="00376C71" w:rsidRPr="0052322A" w:rsidRDefault="00376C71" w:rsidP="002E7A53">
            <w:pPr>
              <w:pStyle w:val="ConsPlusNormal"/>
              <w:rPr>
                <w:rFonts w:ascii="PT Astra Serif" w:hAnsi="PT Astra Serif"/>
                <w:sz w:val="24"/>
                <w:szCs w:val="24"/>
              </w:rPr>
            </w:pPr>
          </w:p>
        </w:tc>
        <w:tc>
          <w:tcPr>
            <w:tcW w:w="1114" w:type="dxa"/>
          </w:tcPr>
          <w:p w14:paraId="1750DD7B" w14:textId="77777777" w:rsidR="00376C71" w:rsidRPr="0052322A" w:rsidRDefault="00376C71" w:rsidP="002E7A53">
            <w:pPr>
              <w:pStyle w:val="ConsPlusNormal"/>
              <w:rPr>
                <w:rFonts w:ascii="PT Astra Serif" w:hAnsi="PT Astra Serif"/>
                <w:sz w:val="24"/>
                <w:szCs w:val="24"/>
              </w:rPr>
            </w:pPr>
          </w:p>
        </w:tc>
        <w:tc>
          <w:tcPr>
            <w:tcW w:w="3422" w:type="dxa"/>
          </w:tcPr>
          <w:p w14:paraId="144D6CE3" w14:textId="77777777" w:rsidR="00376C71" w:rsidRPr="0052322A" w:rsidRDefault="00376C71" w:rsidP="002E7A53">
            <w:pPr>
              <w:pStyle w:val="ConsPlusNormal"/>
              <w:rPr>
                <w:rFonts w:ascii="PT Astra Serif" w:hAnsi="PT Astra Serif"/>
                <w:sz w:val="24"/>
                <w:szCs w:val="24"/>
              </w:rPr>
            </w:pPr>
          </w:p>
        </w:tc>
      </w:tr>
      <w:tr w:rsidR="00376C71" w:rsidRPr="0052322A" w14:paraId="190C4DF0" w14:textId="77777777" w:rsidTr="002E7A53">
        <w:tc>
          <w:tcPr>
            <w:tcW w:w="454" w:type="dxa"/>
            <w:vMerge w:val="restart"/>
          </w:tcPr>
          <w:p w14:paraId="17A5788E" w14:textId="77777777" w:rsidR="00376C71" w:rsidRPr="0052322A" w:rsidRDefault="00376C71" w:rsidP="002E7A53">
            <w:pPr>
              <w:pStyle w:val="ConsPlusNormal"/>
              <w:rPr>
                <w:rFonts w:ascii="PT Astra Serif" w:hAnsi="PT Astra Serif"/>
                <w:sz w:val="24"/>
                <w:szCs w:val="24"/>
              </w:rPr>
            </w:pPr>
          </w:p>
        </w:tc>
        <w:tc>
          <w:tcPr>
            <w:tcW w:w="1815" w:type="dxa"/>
          </w:tcPr>
          <w:p w14:paraId="420E9011"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1.2 Получение заявителем (инвестором) от исполнителя подписанного со своей стороны проекта договора о подключении в 3 экземплярах</w:t>
            </w:r>
          </w:p>
        </w:tc>
        <w:tc>
          <w:tcPr>
            <w:tcW w:w="1077" w:type="dxa"/>
          </w:tcPr>
          <w:p w14:paraId="43B9A3A8"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 течение 5, 15, 30 рабочих дней</w:t>
            </w:r>
          </w:p>
        </w:tc>
        <w:tc>
          <w:tcPr>
            <w:tcW w:w="1077" w:type="dxa"/>
          </w:tcPr>
          <w:p w14:paraId="43C848CF"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 течение 5, 15, 30 рабочих дней</w:t>
            </w:r>
          </w:p>
        </w:tc>
        <w:tc>
          <w:tcPr>
            <w:tcW w:w="710" w:type="dxa"/>
          </w:tcPr>
          <w:p w14:paraId="759E12CD"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1</w:t>
            </w:r>
          </w:p>
        </w:tc>
        <w:tc>
          <w:tcPr>
            <w:tcW w:w="2239" w:type="dxa"/>
          </w:tcPr>
          <w:p w14:paraId="4C44280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Проект договора о подключении в 3 экземплярах, подписанный со стороны исполнителя</w:t>
            </w:r>
          </w:p>
        </w:tc>
        <w:tc>
          <w:tcPr>
            <w:tcW w:w="1559" w:type="dxa"/>
          </w:tcPr>
          <w:p w14:paraId="6DBF66A2"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Проект договора о подключении</w:t>
            </w:r>
          </w:p>
        </w:tc>
        <w:tc>
          <w:tcPr>
            <w:tcW w:w="1985" w:type="dxa"/>
          </w:tcPr>
          <w:p w14:paraId="62D13E80" w14:textId="77777777" w:rsidR="00376C71" w:rsidRPr="0052322A" w:rsidRDefault="00376C71" w:rsidP="002E7A53">
            <w:pPr>
              <w:pStyle w:val="ConsPlusNormal"/>
              <w:jc w:val="both"/>
              <w:rPr>
                <w:rFonts w:ascii="PT Astra Serif" w:hAnsi="PT Astra Serif"/>
                <w:sz w:val="24"/>
                <w:szCs w:val="24"/>
              </w:rPr>
            </w:pPr>
            <w:hyperlink r:id="rId18" w:history="1">
              <w:r w:rsidRPr="008D1734">
                <w:rPr>
                  <w:rFonts w:ascii="PT Astra Serif" w:hAnsi="PT Astra Serif"/>
                  <w:sz w:val="24"/>
                  <w:szCs w:val="24"/>
                </w:rPr>
                <w:t>Пункт 28</w:t>
              </w:r>
            </w:hyperlink>
            <w:r w:rsidRPr="0052322A">
              <w:rPr>
                <w:rFonts w:ascii="PT Astra Serif" w:hAnsi="PT Astra Serif"/>
                <w:sz w:val="24"/>
                <w:szCs w:val="24"/>
              </w:rPr>
              <w:t xml:space="preserve"> Правил подключения</w:t>
            </w:r>
          </w:p>
        </w:tc>
        <w:tc>
          <w:tcPr>
            <w:tcW w:w="1114" w:type="dxa"/>
          </w:tcPr>
          <w:p w14:paraId="105792D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0AA8E985"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Проект договора о подключении направляется исполнителем для ознакомления заявителя (инвестора) с указанным договором любым доступным способом:</w:t>
            </w:r>
          </w:p>
          <w:p w14:paraId="0D135BA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почтовое отправление;</w:t>
            </w:r>
          </w:p>
          <w:p w14:paraId="3AAEC77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электронное сообщение на адрес электронной почты заявителя (инвестора) (при наличии);</w:t>
            </w:r>
          </w:p>
          <w:p w14:paraId="5E26FED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личный кабинет заявителя (инвестора)</w:t>
            </w:r>
          </w:p>
        </w:tc>
      </w:tr>
      <w:tr w:rsidR="00376C71" w:rsidRPr="0052322A" w14:paraId="2E20039B" w14:textId="77777777" w:rsidTr="002E7A53">
        <w:tc>
          <w:tcPr>
            <w:tcW w:w="454" w:type="dxa"/>
            <w:vMerge/>
          </w:tcPr>
          <w:p w14:paraId="0816A803" w14:textId="77777777" w:rsidR="00376C71" w:rsidRPr="0052322A" w:rsidRDefault="00376C71" w:rsidP="002E7A53">
            <w:pPr>
              <w:pStyle w:val="ConsPlusNormal"/>
              <w:jc w:val="both"/>
              <w:rPr>
                <w:rFonts w:ascii="PT Astra Serif" w:hAnsi="PT Astra Serif"/>
                <w:sz w:val="24"/>
                <w:szCs w:val="24"/>
              </w:rPr>
            </w:pPr>
          </w:p>
        </w:tc>
        <w:tc>
          <w:tcPr>
            <w:tcW w:w="1815" w:type="dxa"/>
          </w:tcPr>
          <w:p w14:paraId="68383AE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1.3 Заявитель (инвестор) подписывает договор о подключении (в 3 экземплярах)</w:t>
            </w:r>
          </w:p>
        </w:tc>
        <w:tc>
          <w:tcPr>
            <w:tcW w:w="1077" w:type="dxa"/>
          </w:tcPr>
          <w:p w14:paraId="50398D02"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10 рабочих дней</w:t>
            </w:r>
          </w:p>
        </w:tc>
        <w:tc>
          <w:tcPr>
            <w:tcW w:w="1077" w:type="dxa"/>
          </w:tcPr>
          <w:p w14:paraId="4AE369A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10 рабочих дней</w:t>
            </w:r>
          </w:p>
        </w:tc>
        <w:tc>
          <w:tcPr>
            <w:tcW w:w="710" w:type="dxa"/>
          </w:tcPr>
          <w:p w14:paraId="115A1DE4"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1</w:t>
            </w:r>
          </w:p>
        </w:tc>
        <w:tc>
          <w:tcPr>
            <w:tcW w:w="2239" w:type="dxa"/>
          </w:tcPr>
          <w:p w14:paraId="493979F6"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Подписанный заявителем (инвестором) в 3 экземплярах проект договора о подключении</w:t>
            </w:r>
          </w:p>
        </w:tc>
        <w:tc>
          <w:tcPr>
            <w:tcW w:w="1559" w:type="dxa"/>
          </w:tcPr>
          <w:p w14:paraId="3D08ACC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Заключенный договор о подключении с приложением технических условий подключения (технологического присоединения)</w:t>
            </w:r>
          </w:p>
        </w:tc>
        <w:tc>
          <w:tcPr>
            <w:tcW w:w="1985" w:type="dxa"/>
          </w:tcPr>
          <w:p w14:paraId="10DA3DE5" w14:textId="77777777" w:rsidR="00376C71" w:rsidRPr="0052322A" w:rsidRDefault="00376C71" w:rsidP="002E7A53">
            <w:pPr>
              <w:pStyle w:val="ConsPlusNormal"/>
              <w:jc w:val="both"/>
              <w:rPr>
                <w:rFonts w:ascii="PT Astra Serif" w:hAnsi="PT Astra Serif"/>
                <w:sz w:val="24"/>
                <w:szCs w:val="24"/>
              </w:rPr>
            </w:pPr>
            <w:hyperlink r:id="rId19" w:history="1">
              <w:r w:rsidRPr="008D1734">
                <w:rPr>
                  <w:rFonts w:ascii="PT Astra Serif" w:hAnsi="PT Astra Serif"/>
                  <w:sz w:val="24"/>
                  <w:szCs w:val="24"/>
                </w:rPr>
                <w:t>Пункты 44</w:t>
              </w:r>
            </w:hyperlink>
            <w:r w:rsidRPr="008D1734">
              <w:rPr>
                <w:rFonts w:ascii="PT Astra Serif" w:hAnsi="PT Astra Serif"/>
                <w:sz w:val="24"/>
                <w:szCs w:val="24"/>
              </w:rPr>
              <w:t xml:space="preserve"> - </w:t>
            </w:r>
            <w:hyperlink r:id="rId20" w:history="1">
              <w:r w:rsidRPr="008D1734">
                <w:rPr>
                  <w:rFonts w:ascii="PT Astra Serif" w:hAnsi="PT Astra Serif"/>
                  <w:sz w:val="24"/>
                  <w:szCs w:val="24"/>
                </w:rPr>
                <w:t>47</w:t>
              </w:r>
            </w:hyperlink>
            <w:r w:rsidRPr="0052322A">
              <w:rPr>
                <w:rFonts w:ascii="PT Astra Serif" w:hAnsi="PT Astra Serif"/>
                <w:sz w:val="24"/>
                <w:szCs w:val="24"/>
              </w:rPr>
              <w:t xml:space="preserve"> Правил подключения</w:t>
            </w:r>
          </w:p>
        </w:tc>
        <w:tc>
          <w:tcPr>
            <w:tcW w:w="1114" w:type="dxa"/>
          </w:tcPr>
          <w:p w14:paraId="1F85329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53F38242"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14:paraId="3FD8F3E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В случае несогласия с </w:t>
            </w:r>
            <w:r w:rsidRPr="0052322A">
              <w:rPr>
                <w:rFonts w:ascii="PT Astra Serif" w:hAnsi="PT Astra Serif"/>
                <w:sz w:val="24"/>
                <w:szCs w:val="24"/>
              </w:rPr>
              <w:lastRenderedPageBreak/>
              <w:t xml:space="preserve">представленным исполнителем проектом договора о подключении и (или) несоответствия его </w:t>
            </w:r>
            <w:hyperlink r:id="rId21" w:history="1">
              <w:r w:rsidRPr="008D1734">
                <w:rPr>
                  <w:rFonts w:ascii="PT Astra Serif" w:hAnsi="PT Astra Serif"/>
                  <w:sz w:val="24"/>
                  <w:szCs w:val="24"/>
                </w:rPr>
                <w:t>Правилам</w:t>
              </w:r>
            </w:hyperlink>
            <w:r w:rsidRPr="008D1734">
              <w:rPr>
                <w:rFonts w:ascii="PT Astra Serif" w:hAnsi="PT Astra Serif"/>
                <w:sz w:val="24"/>
                <w:szCs w:val="24"/>
              </w:rPr>
              <w:t xml:space="preserve"> подключ</w:t>
            </w:r>
            <w:r w:rsidRPr="0052322A">
              <w:rPr>
                <w:rFonts w:ascii="PT Astra Serif" w:hAnsi="PT Astra Serif"/>
                <w:sz w:val="24"/>
                <w:szCs w:val="24"/>
              </w:rPr>
              <w:t>ения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14:paraId="01126554"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14:paraId="39C5EAA8"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В случае </w:t>
            </w:r>
            <w:proofErr w:type="spellStart"/>
            <w:r w:rsidRPr="0052322A">
              <w:rPr>
                <w:rFonts w:ascii="PT Astra Serif" w:hAnsi="PT Astra Serif"/>
                <w:sz w:val="24"/>
                <w:szCs w:val="24"/>
              </w:rPr>
              <w:t>ненаправления</w:t>
            </w:r>
            <w:proofErr w:type="spellEnd"/>
            <w:r w:rsidRPr="0052322A">
              <w:rPr>
                <w:rFonts w:ascii="PT Astra Serif" w:hAnsi="PT Astra Serif"/>
                <w:sz w:val="24"/>
                <w:szCs w:val="24"/>
              </w:rPr>
              <w:t xml:space="preserve"> заявителем подписанного исполнителем проекта договора о подключении либо мотивированного отказа от подписания договора о </w:t>
            </w:r>
            <w:r w:rsidRPr="0052322A">
              <w:rPr>
                <w:rFonts w:ascii="PT Astra Serif" w:hAnsi="PT Astra Serif"/>
                <w:sz w:val="24"/>
                <w:szCs w:val="24"/>
              </w:rPr>
              <w:lastRenderedPageBreak/>
              <w:t>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14:paraId="78C8102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tc>
      </w:tr>
      <w:tr w:rsidR="00376C71" w:rsidRPr="0052322A" w14:paraId="2622CF93" w14:textId="77777777" w:rsidTr="002E7A53">
        <w:tc>
          <w:tcPr>
            <w:tcW w:w="454" w:type="dxa"/>
            <w:vMerge w:val="restart"/>
          </w:tcPr>
          <w:p w14:paraId="1D371293"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lastRenderedPageBreak/>
              <w:t>2</w:t>
            </w:r>
          </w:p>
        </w:tc>
        <w:tc>
          <w:tcPr>
            <w:tcW w:w="14998" w:type="dxa"/>
            <w:gridSpan w:val="9"/>
          </w:tcPr>
          <w:p w14:paraId="64D04CE5"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Выполнение заявителем и исполнителем условий договора о подключении в рамках комплексной услуги, которая включает проектно-изыскательские работы, строительно-монтажные работы в границе земельного участка заявителя (инвестора)</w:t>
            </w:r>
          </w:p>
        </w:tc>
      </w:tr>
      <w:tr w:rsidR="00376C71" w:rsidRPr="0052322A" w14:paraId="4757CF91" w14:textId="77777777" w:rsidTr="002E7A53">
        <w:tc>
          <w:tcPr>
            <w:tcW w:w="454" w:type="dxa"/>
            <w:vMerge/>
          </w:tcPr>
          <w:p w14:paraId="208200D6" w14:textId="77777777" w:rsidR="00376C71" w:rsidRPr="0052322A" w:rsidRDefault="00376C71" w:rsidP="002E7A53">
            <w:pPr>
              <w:pStyle w:val="ConsPlusNormal"/>
              <w:jc w:val="both"/>
              <w:rPr>
                <w:rFonts w:ascii="PT Astra Serif" w:hAnsi="PT Astra Serif"/>
                <w:sz w:val="24"/>
                <w:szCs w:val="24"/>
              </w:rPr>
            </w:pPr>
          </w:p>
        </w:tc>
        <w:tc>
          <w:tcPr>
            <w:tcW w:w="1815" w:type="dxa"/>
          </w:tcPr>
          <w:p w14:paraId="3666E1B1"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2.1 Получение заявителем (инвестором) акта о готовности сетей газопотребления и газоиспользую</w:t>
            </w:r>
            <w:r w:rsidRPr="0052322A">
              <w:rPr>
                <w:rFonts w:ascii="PT Astra Serif" w:hAnsi="PT Astra Serif"/>
                <w:sz w:val="24"/>
                <w:szCs w:val="24"/>
              </w:rPr>
              <w:lastRenderedPageBreak/>
              <w:t>щего оборудования объекта капитального строительства к подключению (технологическому присоединению)</w:t>
            </w:r>
          </w:p>
        </w:tc>
        <w:tc>
          <w:tcPr>
            <w:tcW w:w="1077" w:type="dxa"/>
          </w:tcPr>
          <w:p w14:paraId="23ED15E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3 рабочих дня</w:t>
            </w:r>
          </w:p>
        </w:tc>
        <w:tc>
          <w:tcPr>
            <w:tcW w:w="1077" w:type="dxa"/>
          </w:tcPr>
          <w:p w14:paraId="596CEC4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3 рабочих дня</w:t>
            </w:r>
          </w:p>
        </w:tc>
        <w:tc>
          <w:tcPr>
            <w:tcW w:w="710" w:type="dxa"/>
          </w:tcPr>
          <w:p w14:paraId="42B1E2BF"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1</w:t>
            </w:r>
          </w:p>
        </w:tc>
        <w:tc>
          <w:tcPr>
            <w:tcW w:w="2239" w:type="dxa"/>
          </w:tcPr>
          <w:p w14:paraId="3D5489A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Акт о готовности сетей газопотребления и газоиспользующего оборудования объекта капитального строительства к подключению </w:t>
            </w:r>
            <w:r w:rsidRPr="0052322A">
              <w:rPr>
                <w:rFonts w:ascii="PT Astra Serif" w:hAnsi="PT Astra Serif"/>
                <w:sz w:val="24"/>
                <w:szCs w:val="24"/>
              </w:rPr>
              <w:lastRenderedPageBreak/>
              <w:t>(технологическому присоединению)/рекомендации по результатам мониторинга</w:t>
            </w:r>
          </w:p>
        </w:tc>
        <w:tc>
          <w:tcPr>
            <w:tcW w:w="1559" w:type="dxa"/>
          </w:tcPr>
          <w:p w14:paraId="6F30FA4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 xml:space="preserve">Подписанный акт о готовности сетей газопотребления и газоиспользующего оборудования </w:t>
            </w:r>
            <w:r w:rsidRPr="0052322A">
              <w:rPr>
                <w:rFonts w:ascii="PT Astra Serif" w:hAnsi="PT Astra Serif"/>
                <w:sz w:val="24"/>
                <w:szCs w:val="24"/>
              </w:rPr>
              <w:lastRenderedPageBreak/>
              <w:t>объекта капитального строительства к подключению (технологическому присоединению)</w:t>
            </w:r>
          </w:p>
        </w:tc>
        <w:tc>
          <w:tcPr>
            <w:tcW w:w="1985" w:type="dxa"/>
          </w:tcPr>
          <w:p w14:paraId="44FF0568" w14:textId="77777777" w:rsidR="00376C71" w:rsidRPr="0052322A" w:rsidRDefault="00376C71" w:rsidP="002E7A53">
            <w:pPr>
              <w:pStyle w:val="ConsPlusNormal"/>
              <w:jc w:val="both"/>
              <w:rPr>
                <w:rFonts w:ascii="PT Astra Serif" w:hAnsi="PT Astra Serif"/>
                <w:sz w:val="24"/>
                <w:szCs w:val="24"/>
              </w:rPr>
            </w:pPr>
            <w:hyperlink r:id="rId22" w:history="1">
              <w:r w:rsidRPr="008D1734">
                <w:rPr>
                  <w:rFonts w:ascii="PT Astra Serif" w:hAnsi="PT Astra Serif"/>
                  <w:sz w:val="24"/>
                  <w:szCs w:val="24"/>
                </w:rPr>
                <w:t>Пункты 3</w:t>
              </w:r>
            </w:hyperlink>
            <w:r w:rsidRPr="008D1734">
              <w:rPr>
                <w:rFonts w:ascii="PT Astra Serif" w:hAnsi="PT Astra Serif"/>
                <w:sz w:val="24"/>
                <w:szCs w:val="24"/>
              </w:rPr>
              <w:t xml:space="preserve">, </w:t>
            </w:r>
            <w:hyperlink r:id="rId23" w:history="1">
              <w:r w:rsidRPr="008D1734">
                <w:rPr>
                  <w:rFonts w:ascii="PT Astra Serif" w:hAnsi="PT Astra Serif"/>
                  <w:sz w:val="24"/>
                  <w:szCs w:val="24"/>
                </w:rPr>
                <w:t>71</w:t>
              </w:r>
            </w:hyperlink>
            <w:r w:rsidRPr="008D1734">
              <w:rPr>
                <w:rFonts w:ascii="PT Astra Serif" w:hAnsi="PT Astra Serif"/>
                <w:sz w:val="24"/>
                <w:szCs w:val="24"/>
              </w:rPr>
              <w:t xml:space="preserve">, </w:t>
            </w:r>
            <w:hyperlink r:id="rId24" w:history="1">
              <w:r w:rsidRPr="008D1734">
                <w:rPr>
                  <w:rFonts w:ascii="PT Astra Serif" w:hAnsi="PT Astra Serif"/>
                  <w:sz w:val="24"/>
                  <w:szCs w:val="24"/>
                </w:rPr>
                <w:t>72</w:t>
              </w:r>
            </w:hyperlink>
            <w:r w:rsidRPr="0052322A">
              <w:rPr>
                <w:rFonts w:ascii="PT Astra Serif" w:hAnsi="PT Astra Serif"/>
                <w:sz w:val="24"/>
                <w:szCs w:val="24"/>
              </w:rPr>
              <w:t xml:space="preserve"> Правил подключения</w:t>
            </w:r>
          </w:p>
        </w:tc>
        <w:tc>
          <w:tcPr>
            <w:tcW w:w="1114" w:type="dxa"/>
          </w:tcPr>
          <w:p w14:paraId="067F51DC"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5D7407B0"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r>
      <w:tr w:rsidR="00376C71" w:rsidRPr="0052322A" w14:paraId="2B92DC9E" w14:textId="77777777" w:rsidTr="002E7A53">
        <w:tc>
          <w:tcPr>
            <w:tcW w:w="454" w:type="dxa"/>
            <w:vMerge/>
          </w:tcPr>
          <w:p w14:paraId="0EC2C558" w14:textId="77777777" w:rsidR="00376C71" w:rsidRPr="0052322A" w:rsidRDefault="00376C71" w:rsidP="002E7A53">
            <w:pPr>
              <w:pStyle w:val="ConsPlusNormal"/>
              <w:jc w:val="center"/>
              <w:rPr>
                <w:rFonts w:ascii="PT Astra Serif" w:hAnsi="PT Astra Serif"/>
                <w:sz w:val="24"/>
                <w:szCs w:val="24"/>
              </w:rPr>
            </w:pPr>
          </w:p>
        </w:tc>
        <w:tc>
          <w:tcPr>
            <w:tcW w:w="1815" w:type="dxa"/>
          </w:tcPr>
          <w:p w14:paraId="6119886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2.2 Заявитель (инвестор) подает заявление о заключении договора на техническое обслуживание сети газораспределения и (или) газопотребления и внутридомового и (или) внутриквартирного газового оборудования (далее - договор на ТО)</w:t>
            </w:r>
          </w:p>
        </w:tc>
        <w:tc>
          <w:tcPr>
            <w:tcW w:w="1077" w:type="dxa"/>
          </w:tcPr>
          <w:p w14:paraId="2B91A8B0"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c>
          <w:tcPr>
            <w:tcW w:w="1077" w:type="dxa"/>
          </w:tcPr>
          <w:p w14:paraId="0E012B4D"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c>
          <w:tcPr>
            <w:tcW w:w="710" w:type="dxa"/>
          </w:tcPr>
          <w:p w14:paraId="5DE6E7C3"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3</w:t>
            </w:r>
          </w:p>
        </w:tc>
        <w:tc>
          <w:tcPr>
            <w:tcW w:w="2239" w:type="dxa"/>
          </w:tcPr>
          <w:p w14:paraId="7E5605E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 Пакет учредительных документов заявителя (инвестора);</w:t>
            </w:r>
          </w:p>
          <w:p w14:paraId="452DFFA8"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 Акт приемки законченного строительства;</w:t>
            </w:r>
          </w:p>
          <w:p w14:paraId="10B5B078"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3. Исполнительно-техническая документация</w:t>
            </w:r>
          </w:p>
        </w:tc>
        <w:tc>
          <w:tcPr>
            <w:tcW w:w="1559" w:type="dxa"/>
          </w:tcPr>
          <w:p w14:paraId="253F964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Зарегистрированное заявление</w:t>
            </w:r>
          </w:p>
        </w:tc>
        <w:tc>
          <w:tcPr>
            <w:tcW w:w="1985" w:type="dxa"/>
          </w:tcPr>
          <w:p w14:paraId="1375F658" w14:textId="77777777" w:rsidR="00376C71" w:rsidRPr="008D1734" w:rsidRDefault="00376C71" w:rsidP="002E7A53">
            <w:pPr>
              <w:pStyle w:val="ConsPlusNormal"/>
              <w:jc w:val="both"/>
              <w:rPr>
                <w:rFonts w:ascii="PT Astra Serif" w:hAnsi="PT Astra Serif"/>
                <w:sz w:val="24"/>
                <w:szCs w:val="24"/>
              </w:rPr>
            </w:pPr>
            <w:hyperlink r:id="rId25" w:history="1">
              <w:r w:rsidRPr="008D1734">
                <w:rPr>
                  <w:rFonts w:ascii="PT Astra Serif" w:hAnsi="PT Astra Serif"/>
                  <w:sz w:val="24"/>
                  <w:szCs w:val="24"/>
                </w:rPr>
                <w:t>Пункт 74</w:t>
              </w:r>
            </w:hyperlink>
            <w:r w:rsidRPr="008D1734">
              <w:rPr>
                <w:rFonts w:ascii="PT Astra Serif" w:hAnsi="PT Astra Serif"/>
                <w:sz w:val="24"/>
                <w:szCs w:val="24"/>
              </w:rPr>
              <w:t xml:space="preserve"> Правил подключения, Федеральный </w:t>
            </w:r>
            <w:hyperlink r:id="rId26" w:history="1">
              <w:r w:rsidRPr="008D1734">
                <w:rPr>
                  <w:rFonts w:ascii="PT Astra Serif" w:hAnsi="PT Astra Serif"/>
                  <w:sz w:val="24"/>
                  <w:szCs w:val="24"/>
                </w:rPr>
                <w:t>закон</w:t>
              </w:r>
            </w:hyperlink>
            <w:r w:rsidRPr="008D1734">
              <w:rPr>
                <w:rFonts w:ascii="PT Astra Serif" w:hAnsi="PT Astra Serif"/>
                <w:sz w:val="24"/>
                <w:szCs w:val="24"/>
              </w:rPr>
              <w:t xml:space="preserve"> от 21 июля 1997 г. </w:t>
            </w:r>
            <w:r>
              <w:rPr>
                <w:rFonts w:ascii="PT Astra Serif" w:hAnsi="PT Astra Serif"/>
                <w:sz w:val="24"/>
                <w:szCs w:val="24"/>
              </w:rPr>
              <w:t>№</w:t>
            </w:r>
            <w:r w:rsidRPr="008D1734">
              <w:rPr>
                <w:rFonts w:ascii="PT Astra Serif" w:hAnsi="PT Astra Serif"/>
                <w:sz w:val="24"/>
                <w:szCs w:val="24"/>
              </w:rPr>
              <w:t xml:space="preserve"> 116-ФЗ </w:t>
            </w:r>
            <w:r>
              <w:rPr>
                <w:rFonts w:ascii="PT Astra Serif" w:hAnsi="PT Astra Serif"/>
                <w:sz w:val="24"/>
                <w:szCs w:val="24"/>
              </w:rPr>
              <w:t>«</w:t>
            </w:r>
            <w:r w:rsidRPr="008D1734">
              <w:rPr>
                <w:rFonts w:ascii="PT Astra Serif" w:hAnsi="PT Astra Serif"/>
                <w:sz w:val="24"/>
                <w:szCs w:val="24"/>
              </w:rPr>
              <w:t>О промышленной безопасности опасных производственных объектов</w:t>
            </w:r>
            <w:r>
              <w:rPr>
                <w:rFonts w:ascii="PT Astra Serif" w:hAnsi="PT Astra Serif"/>
                <w:sz w:val="24"/>
                <w:szCs w:val="24"/>
              </w:rPr>
              <w:t>»</w:t>
            </w:r>
            <w:r w:rsidRPr="008D1734">
              <w:rPr>
                <w:rFonts w:ascii="PT Astra Serif" w:hAnsi="PT Astra Serif"/>
                <w:sz w:val="24"/>
                <w:szCs w:val="24"/>
              </w:rPr>
              <w:t xml:space="preserve"> (далее - Федеральный закон </w:t>
            </w:r>
            <w:r>
              <w:rPr>
                <w:rFonts w:ascii="PT Astra Serif" w:hAnsi="PT Astra Serif"/>
                <w:sz w:val="24"/>
                <w:szCs w:val="24"/>
              </w:rPr>
              <w:t>№</w:t>
            </w:r>
            <w:r w:rsidRPr="008D1734">
              <w:rPr>
                <w:rFonts w:ascii="PT Astra Serif" w:hAnsi="PT Astra Serif"/>
                <w:sz w:val="24"/>
                <w:szCs w:val="24"/>
              </w:rPr>
              <w:t xml:space="preserve"> 116-ФЗ);</w:t>
            </w:r>
          </w:p>
          <w:p w14:paraId="2F7856CD" w14:textId="77777777" w:rsidR="00376C71" w:rsidRPr="0052322A" w:rsidRDefault="00376C71" w:rsidP="002E7A53">
            <w:pPr>
              <w:pStyle w:val="ConsPlusNormal"/>
              <w:jc w:val="both"/>
              <w:rPr>
                <w:rFonts w:ascii="PT Astra Serif" w:hAnsi="PT Astra Serif"/>
                <w:sz w:val="24"/>
                <w:szCs w:val="24"/>
              </w:rPr>
            </w:pPr>
            <w:hyperlink r:id="rId27" w:history="1">
              <w:r w:rsidRPr="008D1734">
                <w:rPr>
                  <w:rFonts w:ascii="PT Astra Serif" w:hAnsi="PT Astra Serif"/>
                  <w:sz w:val="24"/>
                  <w:szCs w:val="24"/>
                </w:rPr>
                <w:t>Постановление</w:t>
              </w:r>
            </w:hyperlink>
            <w:r w:rsidRPr="008D1734">
              <w:rPr>
                <w:rFonts w:ascii="PT Astra Serif" w:hAnsi="PT Astra Serif"/>
                <w:sz w:val="24"/>
                <w:szCs w:val="24"/>
              </w:rPr>
              <w:t xml:space="preserve"> Правительства </w:t>
            </w:r>
            <w:r w:rsidRPr="0052322A">
              <w:rPr>
                <w:rFonts w:ascii="PT Astra Serif" w:hAnsi="PT Astra Serif"/>
                <w:sz w:val="24"/>
                <w:szCs w:val="24"/>
              </w:rPr>
              <w:t xml:space="preserve">Российской Федерации от 29 октября 2010 г. </w:t>
            </w:r>
            <w:r>
              <w:rPr>
                <w:rFonts w:ascii="PT Astra Serif" w:hAnsi="PT Astra Serif"/>
                <w:sz w:val="24"/>
                <w:szCs w:val="24"/>
              </w:rPr>
              <w:t>№</w:t>
            </w:r>
            <w:r w:rsidRPr="0052322A">
              <w:rPr>
                <w:rFonts w:ascii="PT Astra Serif" w:hAnsi="PT Astra Serif"/>
                <w:sz w:val="24"/>
                <w:szCs w:val="24"/>
              </w:rPr>
              <w:t xml:space="preserve"> 870 </w:t>
            </w:r>
            <w:r>
              <w:rPr>
                <w:rFonts w:ascii="PT Astra Serif" w:hAnsi="PT Astra Serif"/>
                <w:sz w:val="24"/>
                <w:szCs w:val="24"/>
              </w:rPr>
              <w:t>«</w:t>
            </w:r>
            <w:r w:rsidRPr="0052322A">
              <w:rPr>
                <w:rFonts w:ascii="PT Astra Serif" w:hAnsi="PT Astra Serif"/>
                <w:sz w:val="24"/>
                <w:szCs w:val="24"/>
              </w:rPr>
              <w:t xml:space="preserve">Об утверждении технического регламента о безопасности </w:t>
            </w:r>
            <w:r w:rsidRPr="0052322A">
              <w:rPr>
                <w:rFonts w:ascii="PT Astra Serif" w:hAnsi="PT Astra Serif"/>
                <w:sz w:val="24"/>
                <w:szCs w:val="24"/>
              </w:rPr>
              <w:lastRenderedPageBreak/>
              <w:t>сетей газораспределения и газопотребления</w:t>
            </w:r>
            <w:r>
              <w:rPr>
                <w:rFonts w:ascii="PT Astra Serif" w:hAnsi="PT Astra Serif"/>
                <w:sz w:val="24"/>
                <w:szCs w:val="24"/>
              </w:rPr>
              <w:t>»</w:t>
            </w:r>
            <w:r w:rsidRPr="0052322A">
              <w:rPr>
                <w:rFonts w:ascii="PT Astra Serif" w:hAnsi="PT Astra Serif"/>
                <w:sz w:val="24"/>
                <w:szCs w:val="24"/>
              </w:rPr>
              <w:t xml:space="preserve"> (далее - Постановление </w:t>
            </w:r>
            <w:r>
              <w:rPr>
                <w:rFonts w:ascii="PT Astra Serif" w:hAnsi="PT Astra Serif"/>
                <w:sz w:val="24"/>
                <w:szCs w:val="24"/>
              </w:rPr>
              <w:t>№</w:t>
            </w:r>
            <w:r w:rsidRPr="0052322A">
              <w:rPr>
                <w:rFonts w:ascii="PT Astra Serif" w:hAnsi="PT Astra Serif"/>
                <w:sz w:val="24"/>
                <w:szCs w:val="24"/>
              </w:rPr>
              <w:t xml:space="preserve"> 870)</w:t>
            </w:r>
          </w:p>
        </w:tc>
        <w:tc>
          <w:tcPr>
            <w:tcW w:w="1114" w:type="dxa"/>
          </w:tcPr>
          <w:p w14:paraId="36A6BF3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Все категории</w:t>
            </w:r>
          </w:p>
        </w:tc>
        <w:tc>
          <w:tcPr>
            <w:tcW w:w="3422" w:type="dxa"/>
          </w:tcPr>
          <w:p w14:paraId="3602FC39"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Пункты 2.2 и 2.3 выполняются одновременно</w:t>
            </w:r>
          </w:p>
        </w:tc>
      </w:tr>
      <w:tr w:rsidR="00376C71" w:rsidRPr="0052322A" w14:paraId="27A607DD" w14:textId="77777777" w:rsidTr="002E7A53">
        <w:tc>
          <w:tcPr>
            <w:tcW w:w="454" w:type="dxa"/>
            <w:vMerge/>
          </w:tcPr>
          <w:p w14:paraId="3C265EEF" w14:textId="77777777" w:rsidR="00376C71" w:rsidRPr="0052322A" w:rsidRDefault="00376C71" w:rsidP="002E7A53">
            <w:pPr>
              <w:pStyle w:val="ConsPlusNormal"/>
              <w:jc w:val="both"/>
              <w:rPr>
                <w:rFonts w:ascii="PT Astra Serif" w:hAnsi="PT Astra Serif"/>
                <w:sz w:val="24"/>
                <w:szCs w:val="24"/>
              </w:rPr>
            </w:pPr>
          </w:p>
        </w:tc>
        <w:tc>
          <w:tcPr>
            <w:tcW w:w="1815" w:type="dxa"/>
          </w:tcPr>
          <w:p w14:paraId="2714BFE2"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2.3 Заявитель (инвестор) подает заявление о заключении договора на поставку газа</w:t>
            </w:r>
          </w:p>
        </w:tc>
        <w:tc>
          <w:tcPr>
            <w:tcW w:w="1077" w:type="dxa"/>
          </w:tcPr>
          <w:p w14:paraId="6211F866"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c>
          <w:tcPr>
            <w:tcW w:w="1077" w:type="dxa"/>
          </w:tcPr>
          <w:p w14:paraId="66733CD7"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c>
          <w:tcPr>
            <w:tcW w:w="710" w:type="dxa"/>
          </w:tcPr>
          <w:p w14:paraId="6DF1F180"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до 8</w:t>
            </w:r>
          </w:p>
        </w:tc>
        <w:tc>
          <w:tcPr>
            <w:tcW w:w="2239" w:type="dxa"/>
          </w:tcPr>
          <w:p w14:paraId="75CA9CD4"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 Копия учредительных документов юридического лица или паспорта индивидуального предпринимателя;</w:t>
            </w:r>
          </w:p>
          <w:p w14:paraId="78EF6F6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 Копия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14:paraId="1492463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3. Копии документов, подтверждающих полномочия лиц на подписание договора от имени покупателя;</w:t>
            </w:r>
          </w:p>
          <w:p w14:paraId="4A9BBC69"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4. Копии </w:t>
            </w:r>
            <w:r w:rsidRPr="0052322A">
              <w:rPr>
                <w:rFonts w:ascii="PT Astra Serif" w:hAnsi="PT Astra Serif"/>
                <w:sz w:val="24"/>
                <w:szCs w:val="24"/>
              </w:rPr>
              <w:lastRenderedPageBreak/>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14:paraId="5397F69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5. Копия акта о готовности сетей газопотребления и газоиспользующего оборудования объекта капитального строительства к подключению;</w:t>
            </w:r>
          </w:p>
          <w:p w14:paraId="07DBCEA8"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6. Копии документов, подтверждающих, что доля поставки тепловой энергии в адрес бюджетных учреждений, деятельность которых финансируется из соответствующего </w:t>
            </w:r>
            <w:r w:rsidRPr="0052322A">
              <w:rPr>
                <w:rFonts w:ascii="PT Astra Serif" w:hAnsi="PT Astra Serif"/>
                <w:sz w:val="24"/>
                <w:szCs w:val="24"/>
              </w:rPr>
              <w:lastRenderedPageBreak/>
              <w:t>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14:paraId="1693C7A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7. Копия документа, подтверждающего </w:t>
            </w:r>
            <w:r w:rsidRPr="0052322A">
              <w:rPr>
                <w:rFonts w:ascii="PT Astra Serif" w:hAnsi="PT Astra Serif"/>
                <w:sz w:val="24"/>
                <w:szCs w:val="24"/>
              </w:rPr>
              <w:lastRenderedPageBreak/>
              <w:t>установление брони газопотребления;</w:t>
            </w:r>
          </w:p>
          <w:p w14:paraId="3E5FAD49"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 xml:space="preserve">8. Копии документов, подтверждающих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заявителя является опасным производственным объектом или </w:t>
            </w:r>
            <w:r w:rsidRPr="0052322A">
              <w:rPr>
                <w:rFonts w:ascii="PT Astra Serif" w:hAnsi="PT Astra Serif"/>
                <w:sz w:val="24"/>
                <w:szCs w:val="24"/>
              </w:rPr>
              <w:lastRenderedPageBreak/>
              <w:t>объектом технического регулирования)</w:t>
            </w:r>
          </w:p>
        </w:tc>
        <w:tc>
          <w:tcPr>
            <w:tcW w:w="1559" w:type="dxa"/>
          </w:tcPr>
          <w:p w14:paraId="77878BE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Зарегистрированное заявление</w:t>
            </w:r>
          </w:p>
        </w:tc>
        <w:tc>
          <w:tcPr>
            <w:tcW w:w="1985" w:type="dxa"/>
          </w:tcPr>
          <w:p w14:paraId="260F1A93" w14:textId="77777777" w:rsidR="00376C71" w:rsidRPr="008D1734" w:rsidRDefault="00376C71" w:rsidP="002E7A53">
            <w:pPr>
              <w:pStyle w:val="ConsPlusNormal"/>
              <w:jc w:val="both"/>
              <w:rPr>
                <w:rFonts w:ascii="PT Astra Serif" w:hAnsi="PT Astra Serif"/>
                <w:sz w:val="24"/>
                <w:szCs w:val="24"/>
              </w:rPr>
            </w:pPr>
            <w:hyperlink r:id="rId28" w:history="1">
              <w:r w:rsidRPr="008D1734">
                <w:rPr>
                  <w:rFonts w:ascii="PT Astra Serif" w:hAnsi="PT Astra Serif"/>
                  <w:sz w:val="24"/>
                  <w:szCs w:val="24"/>
                </w:rPr>
                <w:t>Пункт 74</w:t>
              </w:r>
            </w:hyperlink>
            <w:r w:rsidRPr="008D1734">
              <w:rPr>
                <w:rFonts w:ascii="PT Astra Serif" w:hAnsi="PT Astra Serif"/>
                <w:sz w:val="24"/>
                <w:szCs w:val="24"/>
              </w:rPr>
              <w:t xml:space="preserve"> Правил подключения,</w:t>
            </w:r>
          </w:p>
          <w:p w14:paraId="2C7B4468" w14:textId="77777777" w:rsidR="00376C71" w:rsidRPr="0052322A" w:rsidRDefault="00376C71" w:rsidP="002E7A53">
            <w:pPr>
              <w:pStyle w:val="ConsPlusNormal"/>
              <w:jc w:val="both"/>
              <w:rPr>
                <w:rFonts w:ascii="PT Astra Serif" w:hAnsi="PT Astra Serif"/>
                <w:sz w:val="24"/>
                <w:szCs w:val="24"/>
              </w:rPr>
            </w:pPr>
            <w:hyperlink r:id="rId29" w:history="1">
              <w:r w:rsidRPr="008D1734">
                <w:rPr>
                  <w:rFonts w:ascii="PT Astra Serif" w:hAnsi="PT Astra Serif"/>
                  <w:sz w:val="24"/>
                  <w:szCs w:val="24"/>
                </w:rPr>
                <w:t>Пункт 5(1)</w:t>
              </w:r>
            </w:hyperlink>
            <w:r w:rsidRPr="008D1734">
              <w:rPr>
                <w:rFonts w:ascii="PT Astra Serif" w:hAnsi="PT Astra Serif"/>
                <w:sz w:val="24"/>
                <w:szCs w:val="24"/>
              </w:rPr>
              <w:t xml:space="preserve"> Правил поставки газа в Российской Федерации, утвержденных постановлением Правительства Российской Федерации от 5 февраля 1998 г. </w:t>
            </w:r>
            <w:r>
              <w:rPr>
                <w:rFonts w:ascii="PT Astra Serif" w:hAnsi="PT Astra Serif"/>
                <w:sz w:val="24"/>
                <w:szCs w:val="24"/>
              </w:rPr>
              <w:t>№</w:t>
            </w:r>
            <w:r w:rsidRPr="008D1734">
              <w:rPr>
                <w:rFonts w:ascii="PT Astra Serif" w:hAnsi="PT Astra Serif"/>
                <w:sz w:val="24"/>
                <w:szCs w:val="24"/>
              </w:rPr>
              <w:t xml:space="preserve"> 162</w:t>
            </w:r>
          </w:p>
        </w:tc>
        <w:tc>
          <w:tcPr>
            <w:tcW w:w="1114" w:type="dxa"/>
          </w:tcPr>
          <w:p w14:paraId="0FFC1CC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55E9C834"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Пункты 2.2 и 2.3 выполняются одновременно.</w:t>
            </w:r>
          </w:p>
          <w:p w14:paraId="04B243AB" w14:textId="77777777" w:rsidR="00376C71" w:rsidRPr="008D1734" w:rsidRDefault="00376C71" w:rsidP="002E7A53">
            <w:pPr>
              <w:pStyle w:val="ConsPlusNormal"/>
              <w:jc w:val="both"/>
              <w:rPr>
                <w:rFonts w:ascii="PT Astra Serif" w:hAnsi="PT Astra Serif"/>
                <w:sz w:val="24"/>
                <w:szCs w:val="24"/>
              </w:rPr>
            </w:pPr>
            <w:hyperlink r:id="rId30" w:history="1">
              <w:r w:rsidRPr="008D1734">
                <w:rPr>
                  <w:rFonts w:ascii="PT Astra Serif" w:hAnsi="PT Astra Serif"/>
                  <w:sz w:val="24"/>
                  <w:szCs w:val="24"/>
                </w:rPr>
                <w:t>Постановление</w:t>
              </w:r>
            </w:hyperlink>
            <w:r w:rsidRPr="008D1734">
              <w:rPr>
                <w:rFonts w:ascii="PT Astra Serif" w:hAnsi="PT Astra Serif"/>
                <w:sz w:val="24"/>
                <w:szCs w:val="24"/>
              </w:rPr>
              <w:t xml:space="preserve"> Правительства Российской Федерации от 5 февраля 1998 г. </w:t>
            </w:r>
            <w:r>
              <w:rPr>
                <w:rFonts w:ascii="PT Astra Serif" w:hAnsi="PT Astra Serif"/>
                <w:sz w:val="24"/>
                <w:szCs w:val="24"/>
              </w:rPr>
              <w:t>№</w:t>
            </w:r>
            <w:r w:rsidRPr="008D1734">
              <w:rPr>
                <w:rFonts w:ascii="PT Astra Serif" w:hAnsi="PT Astra Serif"/>
                <w:sz w:val="24"/>
                <w:szCs w:val="24"/>
              </w:rPr>
              <w:t xml:space="preserve"> 162 </w:t>
            </w:r>
            <w:r>
              <w:rPr>
                <w:rFonts w:ascii="PT Astra Serif" w:hAnsi="PT Astra Serif"/>
                <w:sz w:val="24"/>
                <w:szCs w:val="24"/>
              </w:rPr>
              <w:t>«</w:t>
            </w:r>
            <w:r w:rsidRPr="008D1734">
              <w:rPr>
                <w:rFonts w:ascii="PT Astra Serif" w:hAnsi="PT Astra Serif"/>
                <w:sz w:val="24"/>
                <w:szCs w:val="24"/>
              </w:rPr>
              <w:t>Об утверждении Правил поставки газа в Российской Федерации</w:t>
            </w:r>
            <w:r>
              <w:rPr>
                <w:rFonts w:ascii="PT Astra Serif" w:hAnsi="PT Astra Serif"/>
                <w:sz w:val="24"/>
                <w:szCs w:val="24"/>
              </w:rPr>
              <w:t>»</w:t>
            </w:r>
            <w:r w:rsidRPr="008D1734">
              <w:rPr>
                <w:rFonts w:ascii="PT Astra Serif" w:hAnsi="PT Astra Serif"/>
                <w:sz w:val="24"/>
                <w:szCs w:val="24"/>
              </w:rPr>
              <w:t xml:space="preserve"> с 1 сентября 2022 г. утрачивает силу в связи с изданием </w:t>
            </w:r>
            <w:hyperlink r:id="rId31" w:history="1">
              <w:r w:rsidRPr="008D1734">
                <w:rPr>
                  <w:rFonts w:ascii="PT Astra Serif" w:hAnsi="PT Astra Serif"/>
                  <w:sz w:val="24"/>
                  <w:szCs w:val="24"/>
                </w:rPr>
                <w:t>постановления</w:t>
              </w:r>
            </w:hyperlink>
            <w:r w:rsidRPr="008D1734">
              <w:rPr>
                <w:rFonts w:ascii="PT Astra Serif" w:hAnsi="PT Astra Serif"/>
                <w:sz w:val="24"/>
                <w:szCs w:val="24"/>
              </w:rPr>
              <w:t xml:space="preserve"> Правительства Российской Федерации от 1 ноября 2021 г. </w:t>
            </w:r>
            <w:r>
              <w:rPr>
                <w:rFonts w:ascii="PT Astra Serif" w:hAnsi="PT Astra Serif"/>
                <w:sz w:val="24"/>
                <w:szCs w:val="24"/>
              </w:rPr>
              <w:t>№</w:t>
            </w:r>
            <w:r w:rsidRPr="008D1734">
              <w:rPr>
                <w:rFonts w:ascii="PT Astra Serif" w:hAnsi="PT Astra Serif"/>
                <w:sz w:val="24"/>
                <w:szCs w:val="24"/>
              </w:rPr>
              <w:t xml:space="preserve"> 1901 </w:t>
            </w:r>
            <w:r>
              <w:rPr>
                <w:rFonts w:ascii="PT Astra Serif" w:hAnsi="PT Astra Serif"/>
                <w:sz w:val="24"/>
                <w:szCs w:val="24"/>
              </w:rPr>
              <w:t>«</w:t>
            </w:r>
            <w:r w:rsidRPr="008D1734">
              <w:rPr>
                <w:rFonts w:ascii="PT Astra Serif" w:hAnsi="PT Astra Serif"/>
                <w:sz w:val="24"/>
                <w:szCs w:val="24"/>
              </w:rPr>
              <w:t>Об утверждении Правил поставки газа в Российской Федерации, а также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актов Правительства Российской Федерации</w:t>
            </w:r>
            <w:r>
              <w:rPr>
                <w:rFonts w:ascii="PT Astra Serif" w:hAnsi="PT Astra Serif"/>
                <w:sz w:val="24"/>
                <w:szCs w:val="24"/>
              </w:rPr>
              <w:t>»</w:t>
            </w:r>
            <w:r w:rsidRPr="008D1734">
              <w:rPr>
                <w:rFonts w:ascii="PT Astra Serif" w:hAnsi="PT Astra Serif"/>
                <w:sz w:val="24"/>
                <w:szCs w:val="24"/>
              </w:rPr>
              <w:t xml:space="preserve"> (далее - Правила поставки).</w:t>
            </w:r>
          </w:p>
          <w:p w14:paraId="45DAA341"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 xml:space="preserve">В соответствии с </w:t>
            </w:r>
            <w:hyperlink r:id="rId32" w:history="1">
              <w:r w:rsidRPr="008D1734">
                <w:rPr>
                  <w:rFonts w:ascii="PT Astra Serif" w:hAnsi="PT Astra Serif"/>
                  <w:sz w:val="24"/>
                  <w:szCs w:val="24"/>
                </w:rPr>
                <w:t>пунктом 7</w:t>
              </w:r>
            </w:hyperlink>
            <w:r w:rsidRPr="008D1734">
              <w:rPr>
                <w:rFonts w:ascii="PT Astra Serif" w:hAnsi="PT Astra Serif"/>
                <w:sz w:val="24"/>
                <w:szCs w:val="24"/>
              </w:rPr>
              <w:t xml:space="preserve"> правил поставки к заявке на приобретение газа прилагаются </w:t>
            </w:r>
            <w:r w:rsidRPr="008D1734">
              <w:rPr>
                <w:rFonts w:ascii="PT Astra Serif" w:hAnsi="PT Astra Serif"/>
                <w:sz w:val="24"/>
                <w:szCs w:val="24"/>
              </w:rPr>
              <w:lastRenderedPageBreak/>
              <w:t>следующие документы:</w:t>
            </w:r>
          </w:p>
          <w:p w14:paraId="6FB5CDED"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1) доверенность или иные документы, подтверждающие полномочия представителя заявителя (в случае если заявка подается представителем заявителя);</w:t>
            </w:r>
          </w:p>
          <w:p w14:paraId="2CA9EAB8"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2) копия документа, подтверждающего право собственности на объект капитального строительства и газоиспользующее оборудование или владение ими на ином предусмотренном законом основании;</w:t>
            </w:r>
          </w:p>
          <w:p w14:paraId="0D9E64CC"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3) копии паспортов изготовителя газоиспользующего оборудования;</w:t>
            </w:r>
          </w:p>
          <w:p w14:paraId="108D9252"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 xml:space="preserve">4) копия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или акта об осуществлении технологического присоединения строящегося и реконструируемого газопровода, предназначенного для транспортировки газа от магистрального газопровода до объекта капитального </w:t>
            </w:r>
            <w:r w:rsidRPr="008D1734">
              <w:rPr>
                <w:rFonts w:ascii="PT Astra Serif" w:hAnsi="PT Astra Serif"/>
                <w:sz w:val="24"/>
                <w:szCs w:val="24"/>
              </w:rPr>
              <w:lastRenderedPageBreak/>
              <w:t>строительства, или газопровода, предназначенного для транспортировки газа от месторождений природного газа до магистрального газопровода, либо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направляется до завершения мероприятий по подключению) (при наличии указанных актов);</w:t>
            </w:r>
          </w:p>
          <w:p w14:paraId="22330DB6"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5) копия документа, подтверждающего установление брони газопотребления;</w:t>
            </w:r>
          </w:p>
          <w:p w14:paraId="1BA1C241"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 xml:space="preserve">6) копии документов, подтверждающих соблюдение заявителем требований в части технического обслуживания сети газораспределения и (или) сети газопотребления,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w:t>
            </w:r>
            <w:r w:rsidRPr="008D1734">
              <w:rPr>
                <w:rFonts w:ascii="PT Astra Serif" w:hAnsi="PT Astra Serif"/>
                <w:sz w:val="24"/>
                <w:szCs w:val="24"/>
              </w:rPr>
              <w:lastRenderedPageBreak/>
              <w:t>заявителя является опасным производственным объектом или объектом технического регулирования) в отношении принадлежащих заявителю сети газораспределения, сети газопотребления и технических устройств</w:t>
            </w:r>
          </w:p>
        </w:tc>
      </w:tr>
      <w:tr w:rsidR="00376C71" w:rsidRPr="0052322A" w14:paraId="1E79AA8D" w14:textId="77777777" w:rsidTr="002E7A53">
        <w:tc>
          <w:tcPr>
            <w:tcW w:w="454" w:type="dxa"/>
            <w:vMerge w:val="restart"/>
          </w:tcPr>
          <w:p w14:paraId="2788715E" w14:textId="77777777" w:rsidR="00376C71" w:rsidRPr="0052322A" w:rsidRDefault="00376C71" w:rsidP="002E7A53">
            <w:pPr>
              <w:pStyle w:val="ConsPlusNormal"/>
              <w:rPr>
                <w:rFonts w:ascii="PT Astra Serif" w:hAnsi="PT Astra Serif"/>
                <w:sz w:val="24"/>
                <w:szCs w:val="24"/>
              </w:rPr>
            </w:pPr>
          </w:p>
        </w:tc>
        <w:tc>
          <w:tcPr>
            <w:tcW w:w="1815" w:type="dxa"/>
          </w:tcPr>
          <w:p w14:paraId="3871F2F3"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2.4 Заявителем (инвестором) направляется уведомление о заключении договоров на ТО и поставку газа</w:t>
            </w:r>
          </w:p>
        </w:tc>
        <w:tc>
          <w:tcPr>
            <w:tcW w:w="1077" w:type="dxa"/>
          </w:tcPr>
          <w:p w14:paraId="068218EA"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не позднее срока подключения, установленного договором о подключении (135 календарных дней, 1,5 года, 2 года)</w:t>
            </w:r>
          </w:p>
        </w:tc>
        <w:tc>
          <w:tcPr>
            <w:tcW w:w="1077" w:type="dxa"/>
          </w:tcPr>
          <w:p w14:paraId="48028B2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не позднее срока подключения, установленного договором о подключении (135 календарных дней, 1,5 года, 2 года)</w:t>
            </w:r>
          </w:p>
        </w:tc>
        <w:tc>
          <w:tcPr>
            <w:tcW w:w="710" w:type="dxa"/>
          </w:tcPr>
          <w:p w14:paraId="24A1D95F"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2</w:t>
            </w:r>
          </w:p>
        </w:tc>
        <w:tc>
          <w:tcPr>
            <w:tcW w:w="2239" w:type="dxa"/>
          </w:tcPr>
          <w:p w14:paraId="701CE8CD"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1. Договор на ТО;</w:t>
            </w:r>
          </w:p>
          <w:p w14:paraId="201BF1C4"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 Договор на поставку газа</w:t>
            </w:r>
          </w:p>
        </w:tc>
        <w:tc>
          <w:tcPr>
            <w:tcW w:w="1559" w:type="dxa"/>
          </w:tcPr>
          <w:p w14:paraId="6B16B841"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Уведомление о готовности к подключению</w:t>
            </w:r>
          </w:p>
        </w:tc>
        <w:tc>
          <w:tcPr>
            <w:tcW w:w="1985" w:type="dxa"/>
          </w:tcPr>
          <w:p w14:paraId="61A77D76" w14:textId="77777777" w:rsidR="00376C71" w:rsidRPr="008D1734" w:rsidRDefault="00376C71" w:rsidP="002E7A53">
            <w:pPr>
              <w:pStyle w:val="ConsPlusNormal"/>
              <w:jc w:val="both"/>
              <w:rPr>
                <w:rFonts w:ascii="PT Astra Serif" w:hAnsi="PT Astra Serif"/>
                <w:sz w:val="24"/>
                <w:szCs w:val="24"/>
              </w:rPr>
            </w:pPr>
            <w:hyperlink r:id="rId33" w:history="1">
              <w:r w:rsidRPr="008D1734">
                <w:rPr>
                  <w:rFonts w:ascii="PT Astra Serif" w:hAnsi="PT Astra Serif"/>
                  <w:sz w:val="24"/>
                  <w:szCs w:val="24"/>
                </w:rPr>
                <w:t>Пункты 53</w:t>
              </w:r>
            </w:hyperlink>
            <w:r w:rsidRPr="008D1734">
              <w:rPr>
                <w:rFonts w:ascii="PT Astra Serif" w:hAnsi="PT Astra Serif"/>
                <w:sz w:val="24"/>
                <w:szCs w:val="24"/>
              </w:rPr>
              <w:t xml:space="preserve">, </w:t>
            </w:r>
            <w:hyperlink r:id="rId34" w:history="1">
              <w:r w:rsidRPr="008D1734">
                <w:rPr>
                  <w:rFonts w:ascii="PT Astra Serif" w:hAnsi="PT Astra Serif"/>
                  <w:sz w:val="24"/>
                  <w:szCs w:val="24"/>
                </w:rPr>
                <w:t>54</w:t>
              </w:r>
            </w:hyperlink>
            <w:r w:rsidRPr="008D1734">
              <w:rPr>
                <w:rFonts w:ascii="PT Astra Serif" w:hAnsi="PT Astra Serif"/>
                <w:sz w:val="24"/>
                <w:szCs w:val="24"/>
              </w:rPr>
              <w:t xml:space="preserve">, </w:t>
            </w:r>
            <w:hyperlink r:id="rId35" w:history="1">
              <w:r w:rsidRPr="008D1734">
                <w:rPr>
                  <w:rFonts w:ascii="PT Astra Serif" w:hAnsi="PT Astra Serif"/>
                  <w:sz w:val="24"/>
                  <w:szCs w:val="24"/>
                </w:rPr>
                <w:t>74</w:t>
              </w:r>
            </w:hyperlink>
            <w:r w:rsidRPr="008D1734">
              <w:rPr>
                <w:rFonts w:ascii="PT Astra Serif" w:hAnsi="PT Astra Serif"/>
                <w:sz w:val="24"/>
                <w:szCs w:val="24"/>
              </w:rPr>
              <w:t xml:space="preserve"> Правил подключения,</w:t>
            </w:r>
          </w:p>
          <w:p w14:paraId="71850EC7" w14:textId="77777777" w:rsidR="00376C71" w:rsidRPr="008D1734" w:rsidRDefault="00376C71" w:rsidP="002E7A53">
            <w:pPr>
              <w:pStyle w:val="ConsPlusNormal"/>
              <w:jc w:val="both"/>
              <w:rPr>
                <w:rFonts w:ascii="PT Astra Serif" w:hAnsi="PT Astra Serif"/>
                <w:sz w:val="24"/>
                <w:szCs w:val="24"/>
              </w:rPr>
            </w:pPr>
            <w:r w:rsidRPr="008D1734">
              <w:rPr>
                <w:rFonts w:ascii="PT Astra Serif" w:hAnsi="PT Astra Serif"/>
                <w:sz w:val="24"/>
                <w:szCs w:val="24"/>
              </w:rPr>
              <w:t xml:space="preserve">Федеральный закон </w:t>
            </w:r>
            <w:r>
              <w:rPr>
                <w:rFonts w:ascii="PT Astra Serif" w:hAnsi="PT Astra Serif"/>
                <w:sz w:val="24"/>
                <w:szCs w:val="24"/>
              </w:rPr>
              <w:t>№</w:t>
            </w:r>
            <w:r w:rsidRPr="008D1734">
              <w:rPr>
                <w:rFonts w:ascii="PT Astra Serif" w:hAnsi="PT Astra Serif"/>
                <w:sz w:val="24"/>
                <w:szCs w:val="24"/>
              </w:rPr>
              <w:t xml:space="preserve"> 116-ФЗ; </w:t>
            </w:r>
            <w:hyperlink r:id="rId36" w:history="1">
              <w:r w:rsidRPr="008D1734">
                <w:rPr>
                  <w:rFonts w:ascii="PT Astra Serif" w:hAnsi="PT Astra Serif"/>
                  <w:sz w:val="24"/>
                  <w:szCs w:val="24"/>
                </w:rPr>
                <w:t>Постановление</w:t>
              </w:r>
            </w:hyperlink>
            <w:r w:rsidRPr="008D1734">
              <w:rPr>
                <w:rFonts w:ascii="PT Astra Serif" w:hAnsi="PT Astra Serif"/>
                <w:sz w:val="24"/>
                <w:szCs w:val="24"/>
              </w:rPr>
              <w:t xml:space="preserve"> </w:t>
            </w:r>
            <w:r>
              <w:rPr>
                <w:rFonts w:ascii="PT Astra Serif" w:hAnsi="PT Astra Serif"/>
                <w:sz w:val="24"/>
                <w:szCs w:val="24"/>
              </w:rPr>
              <w:t>№</w:t>
            </w:r>
            <w:r w:rsidRPr="008D1734">
              <w:rPr>
                <w:rFonts w:ascii="PT Astra Serif" w:hAnsi="PT Astra Serif"/>
                <w:sz w:val="24"/>
                <w:szCs w:val="24"/>
              </w:rPr>
              <w:t xml:space="preserve"> 870</w:t>
            </w:r>
          </w:p>
        </w:tc>
        <w:tc>
          <w:tcPr>
            <w:tcW w:w="1114" w:type="dxa"/>
          </w:tcPr>
          <w:p w14:paraId="1894CC40"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1F6C72B7"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r>
      <w:tr w:rsidR="00376C71" w:rsidRPr="0052322A" w14:paraId="2DCDDFFA" w14:textId="77777777" w:rsidTr="002E7A53">
        <w:tc>
          <w:tcPr>
            <w:tcW w:w="454" w:type="dxa"/>
            <w:vMerge/>
          </w:tcPr>
          <w:p w14:paraId="3C90B56B" w14:textId="77777777" w:rsidR="00376C71" w:rsidRPr="0052322A" w:rsidRDefault="00376C71" w:rsidP="002E7A53">
            <w:pPr>
              <w:pStyle w:val="ConsPlusNormal"/>
              <w:jc w:val="center"/>
              <w:rPr>
                <w:rFonts w:ascii="PT Astra Serif" w:hAnsi="PT Astra Serif"/>
                <w:sz w:val="24"/>
                <w:szCs w:val="24"/>
              </w:rPr>
            </w:pPr>
          </w:p>
        </w:tc>
        <w:tc>
          <w:tcPr>
            <w:tcW w:w="1815" w:type="dxa"/>
          </w:tcPr>
          <w:p w14:paraId="168CADA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2.5 Заявитель (исполнитель) подписывает акт о подключении</w:t>
            </w:r>
          </w:p>
        </w:tc>
        <w:tc>
          <w:tcPr>
            <w:tcW w:w="1077" w:type="dxa"/>
          </w:tcPr>
          <w:p w14:paraId="2DEF9D97"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не позднее срока подключения, установленного договором о подключении (135 календар</w:t>
            </w:r>
            <w:r w:rsidRPr="0052322A">
              <w:rPr>
                <w:rFonts w:ascii="PT Astra Serif" w:hAnsi="PT Astra Serif"/>
                <w:sz w:val="24"/>
                <w:szCs w:val="24"/>
              </w:rPr>
              <w:lastRenderedPageBreak/>
              <w:t>ных дней, 1,5 года, 2 года)</w:t>
            </w:r>
          </w:p>
        </w:tc>
        <w:tc>
          <w:tcPr>
            <w:tcW w:w="1077" w:type="dxa"/>
          </w:tcPr>
          <w:p w14:paraId="5C7D783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lastRenderedPageBreak/>
              <w:t>не позднее срока подключения, установленного договором о подключении (135 календар</w:t>
            </w:r>
            <w:r w:rsidRPr="0052322A">
              <w:rPr>
                <w:rFonts w:ascii="PT Astra Serif" w:hAnsi="PT Astra Serif"/>
                <w:sz w:val="24"/>
                <w:szCs w:val="24"/>
              </w:rPr>
              <w:lastRenderedPageBreak/>
              <w:t>ных дней, 1,5 года, 2 года)</w:t>
            </w:r>
          </w:p>
        </w:tc>
        <w:tc>
          <w:tcPr>
            <w:tcW w:w="710" w:type="dxa"/>
          </w:tcPr>
          <w:p w14:paraId="547A491F"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lastRenderedPageBreak/>
              <w:t>1</w:t>
            </w:r>
          </w:p>
        </w:tc>
        <w:tc>
          <w:tcPr>
            <w:tcW w:w="2239" w:type="dxa"/>
          </w:tcPr>
          <w:p w14:paraId="7254145C"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Акт о подключении</w:t>
            </w:r>
          </w:p>
        </w:tc>
        <w:tc>
          <w:tcPr>
            <w:tcW w:w="1559" w:type="dxa"/>
          </w:tcPr>
          <w:p w14:paraId="1E9DEF0E"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Подписанный акт о подключении</w:t>
            </w:r>
          </w:p>
        </w:tc>
        <w:tc>
          <w:tcPr>
            <w:tcW w:w="1985" w:type="dxa"/>
          </w:tcPr>
          <w:p w14:paraId="2BE8B9A3" w14:textId="77777777" w:rsidR="00376C71" w:rsidRPr="008D1734" w:rsidRDefault="00376C71" w:rsidP="002E7A53">
            <w:pPr>
              <w:pStyle w:val="ConsPlusNormal"/>
              <w:jc w:val="both"/>
              <w:rPr>
                <w:rFonts w:ascii="PT Astra Serif" w:hAnsi="PT Astra Serif"/>
                <w:sz w:val="24"/>
                <w:szCs w:val="24"/>
              </w:rPr>
            </w:pPr>
            <w:hyperlink r:id="rId37" w:history="1">
              <w:r w:rsidRPr="008D1734">
                <w:rPr>
                  <w:rFonts w:ascii="PT Astra Serif" w:hAnsi="PT Astra Serif"/>
                  <w:sz w:val="24"/>
                  <w:szCs w:val="24"/>
                </w:rPr>
                <w:t>Пункты 53</w:t>
              </w:r>
            </w:hyperlink>
            <w:r w:rsidRPr="008D1734">
              <w:rPr>
                <w:rFonts w:ascii="PT Astra Serif" w:hAnsi="PT Astra Serif"/>
                <w:sz w:val="24"/>
                <w:szCs w:val="24"/>
              </w:rPr>
              <w:t xml:space="preserve">, </w:t>
            </w:r>
            <w:hyperlink r:id="rId38" w:history="1">
              <w:r w:rsidRPr="008D1734">
                <w:rPr>
                  <w:rFonts w:ascii="PT Astra Serif" w:hAnsi="PT Astra Serif"/>
                  <w:sz w:val="24"/>
                  <w:szCs w:val="24"/>
                </w:rPr>
                <w:t>54</w:t>
              </w:r>
            </w:hyperlink>
            <w:r w:rsidRPr="008D1734">
              <w:rPr>
                <w:rFonts w:ascii="PT Astra Serif" w:hAnsi="PT Astra Serif"/>
                <w:sz w:val="24"/>
                <w:szCs w:val="24"/>
              </w:rPr>
              <w:t xml:space="preserve">, </w:t>
            </w:r>
            <w:hyperlink r:id="rId39" w:history="1">
              <w:r w:rsidRPr="008D1734">
                <w:rPr>
                  <w:rFonts w:ascii="PT Astra Serif" w:hAnsi="PT Astra Serif"/>
                  <w:sz w:val="24"/>
                  <w:szCs w:val="24"/>
                </w:rPr>
                <w:t>79</w:t>
              </w:r>
            </w:hyperlink>
            <w:r w:rsidRPr="008D1734">
              <w:rPr>
                <w:rFonts w:ascii="PT Astra Serif" w:hAnsi="PT Astra Serif"/>
                <w:sz w:val="24"/>
                <w:szCs w:val="24"/>
              </w:rPr>
              <w:t xml:space="preserve"> Правил подключения, Федеральный закон </w:t>
            </w:r>
            <w:r>
              <w:rPr>
                <w:rFonts w:ascii="PT Astra Serif" w:hAnsi="PT Astra Serif"/>
                <w:sz w:val="24"/>
                <w:szCs w:val="24"/>
              </w:rPr>
              <w:t>№</w:t>
            </w:r>
            <w:r w:rsidRPr="008D1734">
              <w:rPr>
                <w:rFonts w:ascii="PT Astra Serif" w:hAnsi="PT Astra Serif"/>
                <w:sz w:val="24"/>
                <w:szCs w:val="24"/>
              </w:rPr>
              <w:t xml:space="preserve"> 116-ФЗ; </w:t>
            </w:r>
            <w:hyperlink r:id="rId40" w:history="1">
              <w:r w:rsidRPr="008D1734">
                <w:rPr>
                  <w:rFonts w:ascii="PT Astra Serif" w:hAnsi="PT Astra Serif"/>
                  <w:sz w:val="24"/>
                  <w:szCs w:val="24"/>
                </w:rPr>
                <w:t>Постановление</w:t>
              </w:r>
            </w:hyperlink>
            <w:r w:rsidRPr="008D1734">
              <w:rPr>
                <w:rFonts w:ascii="PT Astra Serif" w:hAnsi="PT Astra Serif"/>
                <w:sz w:val="24"/>
                <w:szCs w:val="24"/>
              </w:rPr>
              <w:t xml:space="preserve"> </w:t>
            </w:r>
            <w:r>
              <w:rPr>
                <w:rFonts w:ascii="PT Astra Serif" w:hAnsi="PT Astra Serif"/>
                <w:sz w:val="24"/>
                <w:szCs w:val="24"/>
              </w:rPr>
              <w:t>№</w:t>
            </w:r>
            <w:r w:rsidRPr="008D1734">
              <w:rPr>
                <w:rFonts w:ascii="PT Astra Serif" w:hAnsi="PT Astra Serif"/>
                <w:sz w:val="24"/>
                <w:szCs w:val="24"/>
              </w:rPr>
              <w:t xml:space="preserve"> 870</w:t>
            </w:r>
          </w:p>
        </w:tc>
        <w:tc>
          <w:tcPr>
            <w:tcW w:w="1114" w:type="dxa"/>
          </w:tcPr>
          <w:p w14:paraId="1A267BFB" w14:textId="77777777" w:rsidR="00376C71" w:rsidRPr="0052322A" w:rsidRDefault="00376C71" w:rsidP="002E7A53">
            <w:pPr>
              <w:pStyle w:val="ConsPlusNormal"/>
              <w:jc w:val="both"/>
              <w:rPr>
                <w:rFonts w:ascii="PT Astra Serif" w:hAnsi="PT Astra Serif"/>
                <w:sz w:val="24"/>
                <w:szCs w:val="24"/>
              </w:rPr>
            </w:pPr>
            <w:r w:rsidRPr="0052322A">
              <w:rPr>
                <w:rFonts w:ascii="PT Astra Serif" w:hAnsi="PT Astra Serif"/>
                <w:sz w:val="24"/>
                <w:szCs w:val="24"/>
              </w:rPr>
              <w:t>Все категории</w:t>
            </w:r>
          </w:p>
        </w:tc>
        <w:tc>
          <w:tcPr>
            <w:tcW w:w="3422" w:type="dxa"/>
          </w:tcPr>
          <w:p w14:paraId="516F16E3" w14:textId="77777777" w:rsidR="00376C71" w:rsidRPr="0052322A" w:rsidRDefault="00376C71" w:rsidP="002E7A53">
            <w:pPr>
              <w:pStyle w:val="ConsPlusNormal"/>
              <w:jc w:val="center"/>
              <w:rPr>
                <w:rFonts w:ascii="PT Astra Serif" w:hAnsi="PT Astra Serif"/>
                <w:sz w:val="24"/>
                <w:szCs w:val="24"/>
              </w:rPr>
            </w:pPr>
            <w:r w:rsidRPr="0052322A">
              <w:rPr>
                <w:rFonts w:ascii="PT Astra Serif" w:hAnsi="PT Astra Serif"/>
                <w:sz w:val="24"/>
                <w:szCs w:val="24"/>
              </w:rPr>
              <w:t>-</w:t>
            </w:r>
          </w:p>
        </w:tc>
      </w:tr>
    </w:tbl>
    <w:p w14:paraId="4E1647AC" w14:textId="77777777" w:rsidR="00376C71" w:rsidRPr="0052322A" w:rsidRDefault="00376C71" w:rsidP="00376C71">
      <w:pPr>
        <w:pStyle w:val="ConsPlusNormal"/>
        <w:jc w:val="center"/>
        <w:rPr>
          <w:rFonts w:ascii="PT Astra Serif" w:hAnsi="PT Astra Serif" w:cs="Times New Roman"/>
          <w:color w:val="000000"/>
          <w:sz w:val="28"/>
          <w:szCs w:val="28"/>
        </w:rPr>
      </w:pPr>
    </w:p>
    <w:p w14:paraId="62C68F71" w14:textId="77777777" w:rsidR="00F12C76" w:rsidRDefault="00F12C76" w:rsidP="006C0B77">
      <w:pPr>
        <w:ind w:firstLine="709"/>
        <w:jc w:val="both"/>
      </w:pPr>
    </w:p>
    <w:sectPr w:rsidR="00F12C76" w:rsidSect="000E63CA">
      <w:pgSz w:w="16840" w:h="11900" w:orient="landscape"/>
      <w:pgMar w:top="1134" w:right="567" w:bottom="851" w:left="1701" w:header="720" w:footer="720" w:gutter="0"/>
      <w:pgNumType w:start="37"/>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5C"/>
    <w:rsid w:val="00376C71"/>
    <w:rsid w:val="006C0B77"/>
    <w:rsid w:val="00783C5C"/>
    <w:rsid w:val="008242FF"/>
    <w:rsid w:val="00870751"/>
    <w:rsid w:val="00922C48"/>
    <w:rsid w:val="00B915B7"/>
    <w:rsid w:val="00EA59DF"/>
    <w:rsid w:val="00EE4070"/>
    <w:rsid w:val="00F12C76"/>
    <w:rsid w:val="00FB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1118D-473A-4671-958F-AA731CCE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C7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C71"/>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5528&amp;date=30.08.2022&amp;dst=100128&amp;field=134" TargetMode="External"/><Relationship Id="rId18" Type="http://schemas.openxmlformats.org/officeDocument/2006/relationships/hyperlink" Target="https://login.consultant.ru/link/?req=doc&amp;base=LAW&amp;n=395528&amp;date=30.08.2022&amp;dst=100157&amp;field=134" TargetMode="External"/><Relationship Id="rId26" Type="http://schemas.openxmlformats.org/officeDocument/2006/relationships/hyperlink" Target="https://login.consultant.ru/link/?req=doc&amp;base=LAW&amp;n=387310&amp;date=30.08.2022" TargetMode="External"/><Relationship Id="rId39" Type="http://schemas.openxmlformats.org/officeDocument/2006/relationships/hyperlink" Target="https://login.consultant.ru/link/?req=doc&amp;base=LAW&amp;n=395528&amp;date=30.08.2022&amp;dst=100303&amp;field=134" TargetMode="External"/><Relationship Id="rId21" Type="http://schemas.openxmlformats.org/officeDocument/2006/relationships/hyperlink" Target="https://login.consultant.ru/link/?req=doc&amp;base=LAW&amp;n=395528&amp;date=30.08.2022&amp;dst=100025&amp;field=134" TargetMode="External"/><Relationship Id="rId34" Type="http://schemas.openxmlformats.org/officeDocument/2006/relationships/hyperlink" Target="https://login.consultant.ru/link/?req=doc&amp;base=LAW&amp;n=395528&amp;date=30.08.2022&amp;dst=100229&amp;field=134" TargetMode="External"/><Relationship Id="rId42" Type="http://schemas.openxmlformats.org/officeDocument/2006/relationships/theme" Target="theme/theme1.xml"/><Relationship Id="rId7" Type="http://schemas.openxmlformats.org/officeDocument/2006/relationships/hyperlink" Target="https://login.consultant.ru/link/?req=doc&amp;base=LAW&amp;n=395528&amp;date=30.08.2022&amp;dst=100331&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95528&amp;date=30.08.2022&amp;dst=100128&amp;field=134" TargetMode="External"/><Relationship Id="rId20" Type="http://schemas.openxmlformats.org/officeDocument/2006/relationships/hyperlink" Target="https://login.consultant.ru/link/?req=doc&amp;base=LAW&amp;n=395528&amp;date=30.08.2022&amp;dst=100197&amp;field=134" TargetMode="External"/><Relationship Id="rId29" Type="http://schemas.openxmlformats.org/officeDocument/2006/relationships/hyperlink" Target="https://login.consultant.ru/link/?req=doc&amp;base=LAW&amp;n=348325&amp;date=30.08.2022&amp;dst=100099&amp;field=13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5528&amp;date=30.08.2022&amp;dst=100347&amp;field=134" TargetMode="External"/><Relationship Id="rId11" Type="http://schemas.openxmlformats.org/officeDocument/2006/relationships/hyperlink" Target="https://login.consultant.ru/link/?req=doc&amp;base=LAW&amp;n=395528&amp;date=30.08.2022&amp;dst=100128&amp;field=134" TargetMode="External"/><Relationship Id="rId24" Type="http://schemas.openxmlformats.org/officeDocument/2006/relationships/hyperlink" Target="https://login.consultant.ru/link/?req=doc&amp;base=LAW&amp;n=395528&amp;date=30.08.2022&amp;dst=100277&amp;field=134" TargetMode="External"/><Relationship Id="rId32" Type="http://schemas.openxmlformats.org/officeDocument/2006/relationships/hyperlink" Target="https://login.consultant.ru/link/?req=doc&amp;base=LAW&amp;n=402299&amp;date=30.08.2022&amp;dst=100045&amp;field=134" TargetMode="External"/><Relationship Id="rId37" Type="http://schemas.openxmlformats.org/officeDocument/2006/relationships/hyperlink" Target="https://login.consultant.ru/link/?req=doc&amp;base=LAW&amp;n=395528&amp;date=30.08.2022&amp;dst=100224&amp;field=134" TargetMode="External"/><Relationship Id="rId40" Type="http://schemas.openxmlformats.org/officeDocument/2006/relationships/hyperlink" Target="https://login.consultant.ru/link/?req=doc&amp;base=LAW&amp;n=313920&amp;date=30.08.2022" TargetMode="External"/><Relationship Id="rId5" Type="http://schemas.openxmlformats.org/officeDocument/2006/relationships/hyperlink" Target="https://login.consultant.ru/link/?req=doc&amp;base=LAW&amp;n=422125&amp;date=30.08.2022&amp;dst=3291&amp;field=134" TargetMode="External"/><Relationship Id="rId15" Type="http://schemas.openxmlformats.org/officeDocument/2006/relationships/hyperlink" Target="https://login.consultant.ru/link/?req=doc&amp;base=LAW&amp;n=395528&amp;date=30.08.2022&amp;dst=100111&amp;field=134" TargetMode="External"/><Relationship Id="rId23" Type="http://schemas.openxmlformats.org/officeDocument/2006/relationships/hyperlink" Target="https://login.consultant.ru/link/?req=doc&amp;base=LAW&amp;n=395528&amp;date=30.08.2022&amp;dst=100271&amp;field=134" TargetMode="External"/><Relationship Id="rId28" Type="http://schemas.openxmlformats.org/officeDocument/2006/relationships/hyperlink" Target="https://login.consultant.ru/link/?req=doc&amp;base=LAW&amp;n=395528&amp;date=30.08.2022&amp;dst=100288&amp;field=134" TargetMode="External"/><Relationship Id="rId36" Type="http://schemas.openxmlformats.org/officeDocument/2006/relationships/hyperlink" Target="https://login.consultant.ru/link/?req=doc&amp;base=LAW&amp;n=313920&amp;date=30.08.2022" TargetMode="External"/><Relationship Id="rId10" Type="http://schemas.openxmlformats.org/officeDocument/2006/relationships/hyperlink" Target="https://login.consultant.ru/link/?req=doc&amp;base=LAW&amp;n=395528&amp;date=30.08.2022&amp;dst=100111&amp;field=134" TargetMode="External"/><Relationship Id="rId19" Type="http://schemas.openxmlformats.org/officeDocument/2006/relationships/hyperlink" Target="https://login.consultant.ru/link/?req=doc&amp;base=LAW&amp;n=395528&amp;date=30.08.2022&amp;dst=100193&amp;field=134" TargetMode="External"/><Relationship Id="rId31" Type="http://schemas.openxmlformats.org/officeDocument/2006/relationships/hyperlink" Target="https://login.consultant.ru/link/?req=doc&amp;base=LAW&amp;n=402299&amp;date=30.08.2022" TargetMode="External"/><Relationship Id="rId4" Type="http://schemas.openxmlformats.org/officeDocument/2006/relationships/hyperlink" Target="https://login.consultant.ru/link/?req=doc&amp;base=LAW&amp;n=395528&amp;date=30.08.2022&amp;dst=100398&amp;field=134" TargetMode="External"/><Relationship Id="rId9" Type="http://schemas.openxmlformats.org/officeDocument/2006/relationships/hyperlink" Target="https://login.consultant.ru/link/?req=doc&amp;base=LAW&amp;n=395528&amp;date=30.08.2022&amp;dst=100149&amp;field=134" TargetMode="External"/><Relationship Id="rId14" Type="http://schemas.openxmlformats.org/officeDocument/2006/relationships/hyperlink" Target="https://login.consultant.ru/link/?req=doc&amp;base=LAW&amp;n=395528&amp;date=30.08.2022&amp;dst=100157&amp;field=134" TargetMode="External"/><Relationship Id="rId22" Type="http://schemas.openxmlformats.org/officeDocument/2006/relationships/hyperlink" Target="https://login.consultant.ru/link/?req=doc&amp;base=LAW&amp;n=395528&amp;date=30.08.2022&amp;dst=100043&amp;field=134" TargetMode="External"/><Relationship Id="rId27" Type="http://schemas.openxmlformats.org/officeDocument/2006/relationships/hyperlink" Target="https://login.consultant.ru/link/?req=doc&amp;base=LAW&amp;n=313920&amp;date=30.08.2022" TargetMode="External"/><Relationship Id="rId30" Type="http://schemas.openxmlformats.org/officeDocument/2006/relationships/hyperlink" Target="https://login.consultant.ru/link/?req=doc&amp;base=LAW&amp;n=348325&amp;date=30.08.2022" TargetMode="External"/><Relationship Id="rId35" Type="http://schemas.openxmlformats.org/officeDocument/2006/relationships/hyperlink" Target="https://login.consultant.ru/link/?req=doc&amp;base=LAW&amp;n=395528&amp;date=30.08.2022&amp;dst=100288&amp;field=134" TargetMode="External"/><Relationship Id="rId8" Type="http://schemas.openxmlformats.org/officeDocument/2006/relationships/hyperlink" Target="https://login.consultant.ru/link/?req=doc&amp;base=LAW&amp;n=395528&amp;date=30.08.20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5528&amp;date=30.08.2022&amp;dst=100111&amp;field=134" TargetMode="External"/><Relationship Id="rId17" Type="http://schemas.openxmlformats.org/officeDocument/2006/relationships/hyperlink" Target="https://login.consultant.ru/link/?req=doc&amp;base=LAW&amp;n=395528&amp;date=30.08.2022&amp;dst=100398&amp;field=134" TargetMode="External"/><Relationship Id="rId25" Type="http://schemas.openxmlformats.org/officeDocument/2006/relationships/hyperlink" Target="https://login.consultant.ru/link/?req=doc&amp;base=LAW&amp;n=395528&amp;date=30.08.2022&amp;dst=100288&amp;field=134" TargetMode="External"/><Relationship Id="rId33" Type="http://schemas.openxmlformats.org/officeDocument/2006/relationships/hyperlink" Target="https://login.consultant.ru/link/?req=doc&amp;base=LAW&amp;n=395528&amp;date=30.08.2022&amp;dst=100224&amp;field=134" TargetMode="External"/><Relationship Id="rId38" Type="http://schemas.openxmlformats.org/officeDocument/2006/relationships/hyperlink" Target="https://login.consultant.ru/link/?req=doc&amp;base=LAW&amp;n=395528&amp;date=30.08.2022&amp;dst=10022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3002</Words>
  <Characters>17116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Казнова Анна Сергеевна</dc:creator>
  <cp:keywords/>
  <dc:description/>
  <cp:lastModifiedBy>Казнова Анна Сергеевна</cp:lastModifiedBy>
  <cp:revision>2</cp:revision>
  <dcterms:created xsi:type="dcterms:W3CDTF">2023-11-01T08:03:00Z</dcterms:created>
  <dcterms:modified xsi:type="dcterms:W3CDTF">2023-11-01T09:01:00Z</dcterms:modified>
</cp:coreProperties>
</file>