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C9" w:rsidRDefault="005970C9">
      <w:pPr>
        <w:pStyle w:val="ConsPlusTitlePage"/>
      </w:pPr>
    </w:p>
    <w:p w:rsidR="005970C9" w:rsidRDefault="005970C9">
      <w:pPr>
        <w:pStyle w:val="ConsPlusNormal"/>
        <w:jc w:val="both"/>
        <w:outlineLvl w:val="0"/>
      </w:pPr>
    </w:p>
    <w:p w:rsidR="005970C9" w:rsidRDefault="005970C9">
      <w:pPr>
        <w:pStyle w:val="ConsPlusTitle"/>
        <w:jc w:val="center"/>
        <w:outlineLvl w:val="0"/>
      </w:pPr>
      <w:r>
        <w:t>ПРАВИТЕЛЬСТВО ТУЛЬСКОЙ ОБЛАСТИ</w:t>
      </w:r>
    </w:p>
    <w:p w:rsidR="005970C9" w:rsidRDefault="005970C9">
      <w:pPr>
        <w:pStyle w:val="ConsPlusTitle"/>
        <w:jc w:val="center"/>
      </w:pPr>
    </w:p>
    <w:p w:rsidR="005970C9" w:rsidRDefault="005970C9">
      <w:pPr>
        <w:pStyle w:val="ConsPlusTitle"/>
        <w:jc w:val="center"/>
      </w:pPr>
      <w:r>
        <w:t>ПОСТАНОВЛЕНИЕ</w:t>
      </w:r>
    </w:p>
    <w:p w:rsidR="005970C9" w:rsidRDefault="005970C9">
      <w:pPr>
        <w:pStyle w:val="ConsPlusTitle"/>
        <w:jc w:val="center"/>
      </w:pPr>
      <w:r>
        <w:t>от 15 сентября 2015 г. N 420</w:t>
      </w:r>
    </w:p>
    <w:p w:rsidR="005970C9" w:rsidRDefault="005970C9">
      <w:pPr>
        <w:pStyle w:val="ConsPlusTitle"/>
        <w:jc w:val="center"/>
      </w:pPr>
    </w:p>
    <w:p w:rsidR="005970C9" w:rsidRDefault="005970C9">
      <w:pPr>
        <w:pStyle w:val="ConsPlusTitle"/>
        <w:jc w:val="center"/>
      </w:pPr>
      <w:r>
        <w:t>ОБ УТВЕРЖДЕНИИ ПРАВИЛ ПРОВЕДЕНИЯ ОЦЕНКИ ЭФФЕКТИВНОСТИ</w:t>
      </w:r>
    </w:p>
    <w:p w:rsidR="005970C9" w:rsidRDefault="005970C9">
      <w:pPr>
        <w:pStyle w:val="ConsPlusTitle"/>
        <w:jc w:val="center"/>
      </w:pPr>
      <w:r>
        <w:t>ИСПОЛЬЗОВАНИЯ СРЕДСТВ БЮДЖЕТА ТУЛЬСКОЙ ОБЛАСТИ,</w:t>
      </w:r>
    </w:p>
    <w:p w:rsidR="005970C9" w:rsidRDefault="005970C9">
      <w:pPr>
        <w:pStyle w:val="ConsPlusTitle"/>
        <w:jc w:val="center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5970C9" w:rsidRDefault="005970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0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0C9" w:rsidRDefault="005970C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5970C9" w:rsidRDefault="005970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5970C9" w:rsidRDefault="005970C9">
            <w:pPr>
              <w:pStyle w:val="ConsPlusNormal"/>
              <w:jc w:val="center"/>
            </w:pPr>
            <w:r>
              <w:rPr>
                <w:color w:val="392C69"/>
              </w:rPr>
              <w:t>от 17.12.2018 N 536)</w:t>
            </w:r>
          </w:p>
        </w:tc>
      </w:tr>
    </w:tbl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августа 2008 года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вложения", </w:t>
      </w:r>
      <w:hyperlink r:id="rId8" w:history="1">
        <w:r>
          <w:rPr>
            <w:color w:val="0000FF"/>
          </w:rPr>
          <w:t>Законом</w:t>
        </w:r>
      </w:hyperlink>
      <w:r>
        <w:t xml:space="preserve"> Тульской области от 18 декабря 2008 года N</w:t>
      </w:r>
      <w:proofErr w:type="gramEnd"/>
      <w:r>
        <w:t xml:space="preserve"> 1181-ЗТО "О государственном регулировании инвестиционной деятельности на территории Тульской области, осуществляемой в форме капитальных вложений", на основании </w:t>
      </w:r>
      <w:hyperlink r:id="rId9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gramStart"/>
      <w:r>
        <w:t>оценки эффективности использования средств бюджета</w:t>
      </w:r>
      <w:proofErr w:type="gramEnd"/>
      <w:r>
        <w:t xml:space="preserve"> Тульской области, направляемых на капитальные вложения (приложение).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2. Определить органом, уполномоченным на проведение </w:t>
      </w:r>
      <w:proofErr w:type="gramStart"/>
      <w:r>
        <w:t>оценки эффективности использования средств бюджета</w:t>
      </w:r>
      <w:proofErr w:type="gramEnd"/>
      <w:r>
        <w:t xml:space="preserve"> Тульской области, направляемых на капитальные вложения, министерство экономического развития Тульской области.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970C9" w:rsidRDefault="005970C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пункты 1</w:t>
        </w:r>
      </w:hyperlink>
      <w:r>
        <w:t xml:space="preserve"> - </w:t>
      </w:r>
      <w:hyperlink r:id="rId11" w:history="1">
        <w:r>
          <w:rPr>
            <w:color w:val="0000FF"/>
          </w:rPr>
          <w:t>6</w:t>
        </w:r>
      </w:hyperlink>
      <w:r>
        <w:t xml:space="preserve"> Постановления администрации Тульской области от 30.05.2011 N 432 "Об утверждении Правил проведения проверки и Методики оценки инвестиционных проектов, финансирование которых планируется осуществлять полностью или частично за счет средств бюджета Тульской области, на предмет эффективности использования средств бюджета Тульской области, направляемых на капитальные вложения".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4. Постановление вступает в силу со дня официального опубликования.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right"/>
      </w:pPr>
      <w:r>
        <w:t>Первый заместитель Губернатора</w:t>
      </w:r>
    </w:p>
    <w:p w:rsidR="005970C9" w:rsidRDefault="005970C9">
      <w:pPr>
        <w:pStyle w:val="ConsPlusNormal"/>
        <w:jc w:val="right"/>
      </w:pPr>
      <w:r>
        <w:t>Тульской области - председатель</w:t>
      </w:r>
    </w:p>
    <w:p w:rsidR="005970C9" w:rsidRDefault="005970C9">
      <w:pPr>
        <w:pStyle w:val="ConsPlusNormal"/>
        <w:jc w:val="right"/>
      </w:pPr>
      <w:r>
        <w:t>правительства Тульской области</w:t>
      </w:r>
    </w:p>
    <w:p w:rsidR="005970C9" w:rsidRDefault="005970C9">
      <w:pPr>
        <w:pStyle w:val="ConsPlusNormal"/>
        <w:jc w:val="right"/>
      </w:pPr>
      <w:r>
        <w:t>Ю.М.АНДРИАНОВ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right"/>
        <w:outlineLvl w:val="0"/>
      </w:pPr>
      <w:r>
        <w:t>Приложение</w:t>
      </w:r>
    </w:p>
    <w:p w:rsidR="005970C9" w:rsidRDefault="005970C9">
      <w:pPr>
        <w:pStyle w:val="ConsPlusNormal"/>
        <w:jc w:val="right"/>
      </w:pPr>
      <w:r>
        <w:t>к Постановлению правительства</w:t>
      </w:r>
    </w:p>
    <w:p w:rsidR="005970C9" w:rsidRDefault="005970C9">
      <w:pPr>
        <w:pStyle w:val="ConsPlusNormal"/>
        <w:jc w:val="right"/>
      </w:pPr>
      <w:r>
        <w:t>Тульской области</w:t>
      </w:r>
    </w:p>
    <w:p w:rsidR="005970C9" w:rsidRDefault="005970C9">
      <w:pPr>
        <w:pStyle w:val="ConsPlusNormal"/>
        <w:jc w:val="right"/>
      </w:pPr>
      <w:r>
        <w:t>от 15.09.2015 N 420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Title"/>
        <w:jc w:val="center"/>
      </w:pPr>
      <w:bookmarkStart w:id="0" w:name="P34"/>
      <w:bookmarkEnd w:id="0"/>
      <w:r>
        <w:t>ПРАВИЛА</w:t>
      </w:r>
    </w:p>
    <w:p w:rsidR="005970C9" w:rsidRDefault="005970C9">
      <w:pPr>
        <w:pStyle w:val="ConsPlusTitle"/>
        <w:jc w:val="center"/>
      </w:pPr>
      <w:r>
        <w:t>ПРОВЕДЕНИЯ ОЦЕНКИ ЭФФЕКТИВНОСТИ ИСПОЛЬЗОВАНИЯ</w:t>
      </w:r>
    </w:p>
    <w:p w:rsidR="005970C9" w:rsidRDefault="005970C9">
      <w:pPr>
        <w:pStyle w:val="ConsPlusTitle"/>
        <w:jc w:val="center"/>
      </w:pPr>
      <w:r>
        <w:t>СРЕДСТВ БЮДЖЕТА ТУЛЬСКОЙ ОБЛАСТИ, НАПРАВЛЯЕМЫХ</w:t>
      </w:r>
    </w:p>
    <w:p w:rsidR="005970C9" w:rsidRDefault="005970C9">
      <w:pPr>
        <w:pStyle w:val="ConsPlusTitle"/>
        <w:jc w:val="center"/>
      </w:pPr>
      <w:r>
        <w:t>НА КАПИТАЛЬНЫЕ ВЛОЖЕНИЯ</w:t>
      </w:r>
    </w:p>
    <w:p w:rsidR="005970C9" w:rsidRDefault="005970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0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0C9" w:rsidRDefault="005970C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5970C9" w:rsidRDefault="005970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5970C9" w:rsidRDefault="005970C9">
            <w:pPr>
              <w:pStyle w:val="ConsPlusNormal"/>
              <w:jc w:val="center"/>
            </w:pPr>
            <w:r>
              <w:rPr>
                <w:color w:val="392C69"/>
              </w:rPr>
              <w:t>от 17.12.2018 N 536)</w:t>
            </w:r>
          </w:p>
        </w:tc>
      </w:tr>
    </w:tbl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проведения оценки эффективности использования средств бюджета Тульской области, направляемых на капитальные вложения (далее - Правила), определяют случаи и порядок проведения оценки эффективности использования средств бюджета Тульской области, направляемых на капитальные вложения, при реализации проектов, предусматривающих строительство, реконструкцию, в том числе с элементами реставрации, техническое перевооружение, осуществление иных инвестиций в основной капитал и (или) приобретение объектов недвижимого имущества в государственную</w:t>
      </w:r>
      <w:proofErr w:type="gramEnd"/>
      <w:r>
        <w:t xml:space="preserve"> собственность Тульской области.</w:t>
      </w:r>
    </w:p>
    <w:p w:rsidR="005970C9" w:rsidRDefault="005970C9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Оценка эффективности использования средств бюджета Тульской области, направляемых на капитальные вложения (далее - Оценка), осуществляется для принятия следующих решений: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а) о реализации бюджетных инвестиций в объекты капитального строительства государственной собственности Тульской области или приобретении объектов недвижимого имущества в государственную собственность Тульской области;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б) о предоставлении средств бюджета Тульской области в виде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объектов капитального строительства муниципальной собственности или приобретение объектов недвижимого имущества в государственную или муниципальную собственность;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в) о предоставлении субсидий бюджетным и автономным учреждениям, государственным унитарным предприятиям на осуществление капитальных вложений в объекты капитального строительства государственной собственности Тульской области или приобретение объектов недвижимого имущества в государственную собственность Тульской области;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г)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предприятиями, в объекты капитального строительства и (или) на приобретение объектов недвижимого имущества за счет средств бюджета Тульской области.</w:t>
      </w:r>
    </w:p>
    <w:p w:rsidR="005970C9" w:rsidRDefault="005970C9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17.12.2018 N 536)</w:t>
      </w:r>
    </w:p>
    <w:p w:rsidR="005970C9" w:rsidRDefault="005970C9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>В случае если сметная стоимость объекта капитального строительства, или стоимость объекта недвижимого имущества, приобретаемого в государственную собственность Тульской области, или предполагаемая предельная стоимость объекта равна или более 100,0 миллиона рублей, Оценка осуществляется в соответствии с Методикой оценки эффективности использования средств бюджета Тульской области, направляемых на капитальные вложения (далее - Методика) (</w:t>
      </w:r>
      <w:hyperlink w:anchor="P85" w:history="1">
        <w:r>
          <w:rPr>
            <w:color w:val="0000FF"/>
          </w:rPr>
          <w:t>приложение N 1</w:t>
        </w:r>
      </w:hyperlink>
      <w:r>
        <w:t xml:space="preserve"> к настоящим Правилам).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lastRenderedPageBreak/>
        <w:t>В случае если сметная стоимость объекта капитального строительства, или стоимость объекта недвижимого имущества, приобретаемого в государственную собственность Тульской области, или предполагаемая предельная стоимость объекта менее 100,0 миллиона рублей, Оценка осуществляется на основе анализа данных, указанных в пояснительной записке.</w:t>
      </w:r>
      <w:proofErr w:type="gramEnd"/>
    </w:p>
    <w:p w:rsidR="005970C9" w:rsidRDefault="005970C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17.12.2018 N 536)</w:t>
      </w:r>
    </w:p>
    <w:p w:rsidR="005970C9" w:rsidRDefault="005970C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4</w:t>
        </w:r>
      </w:hyperlink>
      <w:r>
        <w:t>. Настоящие Правила не распространяются на проекты, реализуемые: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а) при участии средств инвестиционного фонда Тульской области;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б) на условиях концессионных соглашений;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в) на условиях соглашений о государственно-частном партнерстве.</w:t>
      </w:r>
    </w:p>
    <w:p w:rsidR="005970C9" w:rsidRDefault="005970C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5</w:t>
        </w:r>
      </w:hyperlink>
      <w:r>
        <w:t xml:space="preserve">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17.12.2018 N 536.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В случае если сметная стоимость объекта капитального строительства или стоимость объекта недвижимого имущества, приобретаемого в государственную собственность Тульской области, или предполагаемая предельная стоимость объекта менее 100,0 миллиона рублей, оценка осуществляется на основе анализа данных, указанных в пояснительной записке, которую в обязательном порядке представляет инициатор проекта.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5</w:t>
        </w:r>
      </w:hyperlink>
      <w:r>
        <w:t>. Инициатором проекта (далее - Инициатор) являются органы исполнительной власти Тульской области, обеспечивающие реализацию государственной политики в установленной сфере.</w:t>
      </w:r>
    </w:p>
    <w:bookmarkStart w:id="4" w:name="P59"/>
    <w:bookmarkEnd w:id="4"/>
    <w:p w:rsidR="005970C9" w:rsidRDefault="005970C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"consultantplus://offline/ref=3154211BBDDF4A6D1C2A572CDD7A56CEAB23E59FADCDD4E31CD72A5A593A7236D8D140AD1C7CFB5D931FC582688D92264FA30CB68C6FAB4360D58C26e2J" </w:instrText>
      </w:r>
      <w:r>
        <w:fldChar w:fldCharType="separate"/>
      </w:r>
      <w:proofErr w:type="gramStart"/>
      <w:r>
        <w:rPr>
          <w:color w:val="0000FF"/>
        </w:rPr>
        <w:t>6</w:t>
      </w:r>
      <w:r w:rsidRPr="00757C91">
        <w:rPr>
          <w:color w:val="0000FF"/>
        </w:rPr>
        <w:fldChar w:fldCharType="end"/>
      </w:r>
      <w:r>
        <w:t xml:space="preserve">. Инициатор представляет в министерство экономического развития Тульской области (далее - Министерство) документы и материалы, содержащие информацию, необходимую для Оценки и принятия решения об эффективности/неэффективности использования средств бюджета Тульской области, направляемых на капитальные вложения, в отношении каждого объекта капитального строительства или объекта недвижимого имущества, в соответствии с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  <w:r>
        <w:t xml:space="preserve"> Инициатор в обязательном </w:t>
      </w:r>
      <w:proofErr w:type="gramStart"/>
      <w:r>
        <w:t>порядке</w:t>
      </w:r>
      <w:proofErr w:type="gramEnd"/>
      <w:r>
        <w:t xml:space="preserve"> представляет в Министерство всю необходимую информацию о проекте, отраженную в следующих документах: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1) для проведения Оценки в </w:t>
      </w:r>
      <w:proofErr w:type="gramStart"/>
      <w:r>
        <w:t>соответствии</w:t>
      </w:r>
      <w:proofErr w:type="gramEnd"/>
      <w:r>
        <w:t xml:space="preserve"> с </w:t>
      </w:r>
      <w:hyperlink w:anchor="P49" w:history="1">
        <w:r>
          <w:rPr>
            <w:color w:val="0000FF"/>
          </w:rPr>
          <w:t>абзацем 1 пункта 3</w:t>
        </w:r>
      </w:hyperlink>
      <w:r>
        <w:t xml:space="preserve"> настоящих Правил: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а) паспорт инвестиционного проекта по форме согласно </w:t>
      </w:r>
      <w:hyperlink w:anchor="P222" w:history="1">
        <w:r>
          <w:rPr>
            <w:color w:val="0000FF"/>
          </w:rPr>
          <w:t>приложению N 2</w:t>
        </w:r>
      </w:hyperlink>
      <w:r>
        <w:t xml:space="preserve"> к настоящим Правилам;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б) обоснование экономической целесообразности реализации инвестиционного проекта по форме согласно </w:t>
      </w:r>
      <w:hyperlink w:anchor="P359" w:history="1">
        <w:r>
          <w:rPr>
            <w:color w:val="0000FF"/>
          </w:rPr>
          <w:t>приложению N 3</w:t>
        </w:r>
      </w:hyperlink>
      <w:r>
        <w:t xml:space="preserve"> к настоящим Правилам;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в) пояснительная записка, содержащая конечные количественные показатели реализации проекта, указанные в </w:t>
      </w:r>
      <w:hyperlink w:anchor="P516" w:history="1">
        <w:r>
          <w:rPr>
            <w:color w:val="0000FF"/>
          </w:rPr>
          <w:t>приложении N 4</w:t>
        </w:r>
      </w:hyperlink>
      <w:r>
        <w:t xml:space="preserve"> к настоящим Правилам, наличие необходимых ресурсов для реализации проекта, затраты на создание и эксплуатацию каждого объекта, создаваемого (приобретаемого) в рамках реализации проекта, а также вывод о влиянии проекта на социально-экономическое развитие Тульской области;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2) для проведения Оценки в </w:t>
      </w:r>
      <w:proofErr w:type="gramStart"/>
      <w:r>
        <w:t>соответствии</w:t>
      </w:r>
      <w:proofErr w:type="gramEnd"/>
      <w:r>
        <w:t xml:space="preserve"> с </w:t>
      </w:r>
      <w:hyperlink w:anchor="P50" w:history="1">
        <w:r>
          <w:rPr>
            <w:color w:val="0000FF"/>
          </w:rPr>
          <w:t>абзацем 2 пункта 3</w:t>
        </w:r>
      </w:hyperlink>
      <w:r>
        <w:t xml:space="preserve"> настоящих Правил: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пояснительная записка, содержащая конечные количественные показатели реализации проекта, указанные в </w:t>
      </w:r>
      <w:hyperlink w:anchor="P516" w:history="1">
        <w:r>
          <w:rPr>
            <w:color w:val="0000FF"/>
          </w:rPr>
          <w:t>приложении N 4</w:t>
        </w:r>
      </w:hyperlink>
      <w:r>
        <w:t xml:space="preserve"> к настоящим Правилам, наличие необходимых ресурсов для реализации проекта, затраты на создание и эксплуатацию каждого объекта, создаваемого (приобретаемого) в рамках реализации проекта, а также вывод о влиянии проекта на социально-экономическое развитие Тульской области.</w:t>
      </w:r>
    </w:p>
    <w:p w:rsidR="005970C9" w:rsidRDefault="005970C9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17.12.2018 N 536)</w:t>
      </w:r>
    </w:p>
    <w:p w:rsidR="005970C9" w:rsidRDefault="005970C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7</w:t>
        </w:r>
      </w:hyperlink>
      <w:r>
        <w:t xml:space="preserve">. Основаниями для отказа в </w:t>
      </w:r>
      <w:proofErr w:type="gramStart"/>
      <w:r>
        <w:t>принятии</w:t>
      </w:r>
      <w:proofErr w:type="gramEnd"/>
      <w:r>
        <w:t xml:space="preserve"> документов для проведения проверки являются: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а) представление неполного комплекта документов, предусмотренных </w:t>
      </w:r>
      <w:hyperlink w:anchor="P59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б) наличие внутренних несоответствий и противоречий в </w:t>
      </w:r>
      <w:proofErr w:type="gramStart"/>
      <w:r>
        <w:t>паспорте</w:t>
      </w:r>
      <w:proofErr w:type="gramEnd"/>
      <w:r>
        <w:t xml:space="preserve"> инвестиционного проекта и обосновании экономической целесообразности реализации инвестиционного проекта.</w:t>
      </w:r>
    </w:p>
    <w:p w:rsidR="005970C9" w:rsidRDefault="005970C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8</w:t>
        </w:r>
      </w:hyperlink>
      <w:r>
        <w:t xml:space="preserve">. Срок проведения оценки в </w:t>
      </w:r>
      <w:proofErr w:type="gramStart"/>
      <w:r>
        <w:t>отношении</w:t>
      </w:r>
      <w:proofErr w:type="gramEnd"/>
      <w:r>
        <w:t xml:space="preserve"> каждого объекта капитального строительства или объекта недвижимого имущества не должен превышать 30 календарных дней с момента поступления документов по такому объекту в Министерство.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По особо опасным, технически сложным и уникальным объектам срок проведения оценки не должен превышать 90 календарных дней с момента поступления документов в Министерство.</w:t>
      </w:r>
    </w:p>
    <w:p w:rsidR="005970C9" w:rsidRDefault="005970C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9</w:t>
        </w:r>
      </w:hyperlink>
      <w:r>
        <w:t xml:space="preserve">. Проведение оценки завершается направлением (вручением) Инициатору в течение 3 рабочих дней с момента окончания проверки положительного или отрицательного заключения об эффективности использования средств бюджета Тульской области, направляемых на капитальные вложения (далее - Заключение), по форме согласно </w:t>
      </w:r>
      <w:hyperlink w:anchor="P666" w:history="1">
        <w:r>
          <w:rPr>
            <w:color w:val="0000FF"/>
          </w:rPr>
          <w:t>приложению N 5</w:t>
        </w:r>
      </w:hyperlink>
      <w:r>
        <w:t xml:space="preserve"> к настоящим Правилам, подписанное уполномоченным должностным лицом Министерства.</w:t>
      </w:r>
    </w:p>
    <w:p w:rsidR="005970C9" w:rsidRDefault="005970C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10</w:t>
        </w:r>
      </w:hyperlink>
      <w:r>
        <w:t xml:space="preserve">. В </w:t>
      </w:r>
      <w:proofErr w:type="gramStart"/>
      <w:r>
        <w:t>случае</w:t>
      </w:r>
      <w:proofErr w:type="gramEnd"/>
      <w:r>
        <w:t xml:space="preserve"> получения отрицательного Заключения Инициатор вправе представить документы на повторную оценку при условии их доработки с учетом замечаний и предложений, изложенных в заключении.</w:t>
      </w:r>
    </w:p>
    <w:p w:rsidR="005970C9" w:rsidRDefault="005970C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11</w:t>
        </w:r>
      </w:hyperlink>
      <w:r>
        <w:t xml:space="preserve">. Министерство ведет в установленном им </w:t>
      </w:r>
      <w:proofErr w:type="gramStart"/>
      <w:r>
        <w:t>порядке</w:t>
      </w:r>
      <w:proofErr w:type="gramEnd"/>
      <w:r>
        <w:t xml:space="preserve"> реестр объектов капитального строительства или объектов недвижимого имущества, получивших положительное Заключение.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right"/>
        <w:outlineLvl w:val="1"/>
      </w:pPr>
      <w:r>
        <w:t>Приложение N 1</w:t>
      </w:r>
    </w:p>
    <w:p w:rsidR="005970C9" w:rsidRDefault="005970C9">
      <w:pPr>
        <w:pStyle w:val="ConsPlusNormal"/>
        <w:jc w:val="right"/>
      </w:pPr>
      <w:r>
        <w:t>к Правилам проведения оценки эффективности</w:t>
      </w:r>
    </w:p>
    <w:p w:rsidR="005970C9" w:rsidRDefault="005970C9">
      <w:pPr>
        <w:pStyle w:val="ConsPlusNormal"/>
        <w:jc w:val="right"/>
      </w:pPr>
      <w:r>
        <w:t>использования средств бюджета Тульской области,</w:t>
      </w:r>
    </w:p>
    <w:p w:rsidR="005970C9" w:rsidRDefault="005970C9">
      <w:pPr>
        <w:pStyle w:val="ConsPlusNormal"/>
        <w:jc w:val="right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Title"/>
        <w:jc w:val="center"/>
      </w:pPr>
      <w:bookmarkStart w:id="5" w:name="P85"/>
      <w:bookmarkEnd w:id="5"/>
      <w:r>
        <w:t>Методика</w:t>
      </w:r>
    </w:p>
    <w:p w:rsidR="005970C9" w:rsidRDefault="005970C9">
      <w:pPr>
        <w:pStyle w:val="ConsPlusTitle"/>
        <w:jc w:val="center"/>
      </w:pPr>
      <w:r>
        <w:t>оценки эффективности использования средств бюджета</w:t>
      </w:r>
    </w:p>
    <w:p w:rsidR="005970C9" w:rsidRDefault="005970C9">
      <w:pPr>
        <w:pStyle w:val="ConsPlusTitle"/>
        <w:jc w:val="center"/>
      </w:pPr>
      <w:r>
        <w:t xml:space="preserve">Тульской области,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Title"/>
        <w:jc w:val="center"/>
        <w:outlineLvl w:val="2"/>
      </w:pPr>
      <w:r>
        <w:t>I. Общие положения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bookmarkStart w:id="6" w:name="P91"/>
      <w:bookmarkEnd w:id="6"/>
      <w:r>
        <w:t xml:space="preserve">1. </w:t>
      </w:r>
      <w:proofErr w:type="gramStart"/>
      <w:r>
        <w:t>Настоящая Методика предназначена для оценки эффективности использования средств бюджета Тульской области, направляемых на капитальные вложения, при реализации проектов, предусматривающих строительство, реконструкцию, в том числе с элементами реставрации, техническое перевооружение, осуществление иных инвестиций в основной капитал и (или) приобретение объектов недвижимого имущества в государственную собственность Тульской области.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2. Оценка эффективности использования средств бюджета Тульской области, направляемых на цели, указанные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настоящей Методики,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lastRenderedPageBreak/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Title"/>
        <w:jc w:val="center"/>
        <w:outlineLvl w:val="2"/>
      </w:pPr>
      <w:r>
        <w:t>II. Состав, порядок определения баллов оценки</w:t>
      </w:r>
    </w:p>
    <w:p w:rsidR="005970C9" w:rsidRDefault="005970C9">
      <w:pPr>
        <w:pStyle w:val="ConsPlusTitle"/>
        <w:jc w:val="center"/>
      </w:pPr>
      <w:r>
        <w:t>качественных критериев и оценки эффективности</w:t>
      </w:r>
    </w:p>
    <w:p w:rsidR="005970C9" w:rsidRDefault="005970C9">
      <w:pPr>
        <w:pStyle w:val="ConsPlusTitle"/>
        <w:jc w:val="center"/>
      </w:pPr>
      <w:r>
        <w:t>на основе качественных критериев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r>
        <w:t>4. Оценка осуществляется на основе следующих качественных критериев: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а) наличие четко сформулированной цели и предполагаемых результатов реализации инвестиционного проекта;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б) соответствие цели проекта приоритетам и целям, определенным в прогнозах и программах социально-экономического развития Тульской области, государственных программах Российской Федерации и Тульской области, отраслевых доктринах, концепциях и стратегиях развития на среднесрочный и долгосрочный периоды, документах территориального планирования Тульской области, поручениях Губернатора Тульской области и правительства Тульской области;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в) комплексный подход к реализации конкретной проблемы в </w:t>
      </w:r>
      <w:proofErr w:type="gramStart"/>
      <w:r>
        <w:t>рамках</w:t>
      </w:r>
      <w:proofErr w:type="gramEnd"/>
      <w:r>
        <w:t xml:space="preserve"> инвестиционного проекта во взаимосвязи с программными мероприятиями, реализуемыми в рамках государственных программ Тульской области;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д) наличие земельного участка и целесообразность его использования для создания (реконструкции) объекта капитального строительства;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е)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ж)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з)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документации.</w:t>
      </w:r>
    </w:p>
    <w:p w:rsidR="005970C9" w:rsidRDefault="005970C9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 Оценка эффективности на основе качественных критериев рассчитывается по следующей формуле: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center"/>
      </w:pPr>
      <w:r w:rsidRPr="00757C91">
        <w:rPr>
          <w:position w:val="-27"/>
        </w:rPr>
        <w:pict>
          <v:shape id="_x0000_i1025" style="width:165.95pt;height:38.65pt" coordsize="" o:spt="100" adj="0,,0" path="" filled="f" stroked="f">
            <v:stroke joinstyle="miter"/>
            <v:imagedata r:id="rId25" o:title="base_23619_93944_32768"/>
            <v:formulas/>
            <v:path o:connecttype="segments"/>
          </v:shape>
        </w:pic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r>
        <w:t>где: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1i</w:t>
      </w:r>
      <w:r>
        <w:t xml:space="preserve"> - балл оценки i-</w:t>
      </w:r>
      <w:proofErr w:type="spellStart"/>
      <w:r>
        <w:t>го</w:t>
      </w:r>
      <w:proofErr w:type="spellEnd"/>
      <w:r>
        <w:t xml:space="preserve"> качественного критерия;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общее число качественных критериев;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1НП</w:t>
      </w:r>
      <w:r>
        <w:t xml:space="preserve"> - число критериев, не применимых к проверяемому инвестиционному проекту.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6. Требования к определению баллов оценки по каждому из качественных критериев установлены </w:t>
      </w:r>
      <w:hyperlink w:anchor="P119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47" w:history="1">
        <w:r>
          <w:rPr>
            <w:color w:val="0000FF"/>
          </w:rPr>
          <w:t>14</w:t>
        </w:r>
      </w:hyperlink>
      <w:r>
        <w:t xml:space="preserve"> настоящей Методики.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Инвестиционные проекты, соответствующие качественным критериям (оценка эффективности на основе качественных критериев Ч</w:t>
      </w:r>
      <w:proofErr w:type="gramStart"/>
      <w:r>
        <w:rPr>
          <w:vertAlign w:val="subscript"/>
        </w:rPr>
        <w:t>1</w:t>
      </w:r>
      <w:proofErr w:type="gramEnd"/>
      <w:r>
        <w:t xml:space="preserve">, рассчитанная в соответствии с </w:t>
      </w:r>
      <w:hyperlink w:anchor="P108" w:history="1">
        <w:r>
          <w:rPr>
            <w:color w:val="0000FF"/>
          </w:rPr>
          <w:t>пунктом 5</w:t>
        </w:r>
      </w:hyperlink>
      <w:r>
        <w:t xml:space="preserve"> настоящей Методики, равняется 100%), подлежат дальнейшей проверке на соответствие количественным критериям.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Инвестиционные проекты, не соответствующие качественным критериям, не подлежат проверке на соответствие количественным критериям, </w:t>
      </w:r>
      <w:proofErr w:type="gramStart"/>
      <w:r>
        <w:t>получают отрицательное Заключение Министерства и возвращаются</w:t>
      </w:r>
      <w:proofErr w:type="gramEnd"/>
      <w:r>
        <w:t xml:space="preserve"> Инициатору на доработку.</w:t>
      </w:r>
    </w:p>
    <w:p w:rsidR="005970C9" w:rsidRDefault="005970C9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7. Критерий "Наличие четко сформулированной цели и предполагаемых результатов реализации проекта".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Балл, равный 1, присваивается проекту, если в паспорте инвестиционного проекта и обосновании экономической целесообразности реализации инвестиционного проекта дана четкая формулировка цели,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516" w:history="1">
        <w:r>
          <w:rPr>
            <w:color w:val="0000FF"/>
          </w:rPr>
          <w:t>приложении N 4</w:t>
        </w:r>
      </w:hyperlink>
      <w:r>
        <w:t xml:space="preserve"> к настоящим Правилам. Инициатор вправе определить иные показатели с учетом специфики инвестиционного проекта.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Критерий "Соответствие цели проекта приоритетам и целям, определенным в прогнозах и программах социально-экономического развития Тульской области, государственных программах Российской Федерации и Тульской области, отраслевых доктринах, концепциях и стратегиях развития на среднесрочный и долгосрочный периоды, документах территориального планирования Тульской области, поручениях Губернатора Тульской области и правительства Тульской области".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Балл, равный 1, присваивается проекту, если цель инвестиционного проекта соответствует одному из приоритетов и целей в указанных </w:t>
      </w:r>
      <w:proofErr w:type="gramStart"/>
      <w:r>
        <w:t>документах</w:t>
      </w:r>
      <w:proofErr w:type="gramEnd"/>
      <w:r>
        <w:t>. Для обоснования оценки Инициатор приводит формулировку приоритета и цели со ссылкой на соответствующий документ.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9. Критерий "Комплексный подход к реализации конкретной проблемы в </w:t>
      </w:r>
      <w:proofErr w:type="gramStart"/>
      <w:r>
        <w:t>рамках</w:t>
      </w:r>
      <w:proofErr w:type="gramEnd"/>
      <w:r>
        <w:t xml:space="preserve"> проекта во взаимосвязи с программными мероприятиями, реализуемыми в рамках государственных программ Тульской области".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Обоснованием комплексного подхода к реализации конкретной проблемы в </w:t>
      </w:r>
      <w:proofErr w:type="gramStart"/>
      <w:r>
        <w:t>рамках</w:t>
      </w:r>
      <w:proofErr w:type="gramEnd"/>
      <w:r>
        <w:t xml:space="preserve"> инвестиционного проекта (балл, равный 1) являются: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а) для инвестиционных проектов, включенных в одну из указанных государственных программ Тульской области,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Инициатор указывает наименование соответствующей государственной программы и </w:t>
      </w:r>
      <w:r>
        <w:lastRenderedPageBreak/>
        <w:t>реквизиты документ</w:t>
      </w:r>
      <w:proofErr w:type="gramStart"/>
      <w:r>
        <w:t>а о ее</w:t>
      </w:r>
      <w:proofErr w:type="gramEnd"/>
      <w:r>
        <w:t xml:space="preserve"> утверждении, а также показатели, выполнение которых обеспечит реализация инвестиционного проекта;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б) для инвестиционных проектов, не включенных в государственные программы Тульской области, указываются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территорий соответственно Тульской области и муниципальных образований Тульской области.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>10. Критерий "Необходимость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полномочий, отнесенных к предмету их ведения".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а) без строительства объекта капитального строительства, создаваемого в рамках инвестиционного проекта;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>
        <w:t>В случае приобретения объекта недвижимого имущества в муниципальную или государственную собственность Тульской области также представляется подтверждение об отсутствии на данной территории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>11. Критерий "Наличие земельного участка и целесообразность его использования для создания (реконструкции) объекта капитального строительства".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Балл, равный 1, присваивается в </w:t>
      </w:r>
      <w:proofErr w:type="gramStart"/>
      <w:r>
        <w:t>случае</w:t>
      </w:r>
      <w:proofErr w:type="gramEnd"/>
      <w:r>
        <w:t xml:space="preserve">, если у Инициатора имеются правоустанавливающие документы на земельный участок с указанием права собственности. В </w:t>
      </w:r>
      <w:proofErr w:type="gramStart"/>
      <w:r>
        <w:t>случае</w:t>
      </w:r>
      <w:proofErr w:type="gramEnd"/>
      <w:r>
        <w:t xml:space="preserve"> их отсутствия Инициатор предоставляет обоснование целесообразности размещения объекта капитального строительства на данном земельном участке и письмо о согласовании размещения объекта с собственником земельного участка.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Критерий не применяется для случаев приобретения объектов недвижимого имущества.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12. Критерий "Целесообразность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оборудования".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 Инициатором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lastRenderedPageBreak/>
        <w:t>Критерий не применяется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Для проведения проверки на соответствие указанному критерию в отношении приобретаемых объектов недвижимого имущества Инициатор предоставляет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>13. Критерий "Наличие положительного заключения государственной экспертизы проектной документации и результатов инженерных изысканий".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Подтверждением соответствия инвестиционного проекта указанному критерию (балл, равный 1) являются: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а) для проектов, проектная документация которых разработана и утверждена, - наличие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б) указанный Инициатором номер подпункта и пункта </w:t>
      </w:r>
      <w:hyperlink r:id="rId26" w:history="1">
        <w:r>
          <w:rPr>
            <w:color w:val="0000FF"/>
          </w:rPr>
          <w:t>статьи 49</w:t>
        </w:r>
      </w:hyperlink>
      <w:r>
        <w:t xml:space="preserve"> Градостроительного кодекса Российской Федерации в </w:t>
      </w:r>
      <w:proofErr w:type="gramStart"/>
      <w:r>
        <w:t>соответствии</w:t>
      </w:r>
      <w:proofErr w:type="gramEnd"/>
      <w:r>
        <w:t xml:space="preserve">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Критерий не применяется в </w:t>
      </w:r>
      <w:proofErr w:type="gramStart"/>
      <w:r>
        <w:t>отношении</w:t>
      </w:r>
      <w:proofErr w:type="gramEnd"/>
      <w:r>
        <w:t xml:space="preserve">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 приобретены (будут приобретены) без использования средств бюджета Тульской области.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Критерий не применяется для случаев приобретения объектов недвижимого имущества.</w:t>
      </w:r>
    </w:p>
    <w:p w:rsidR="005970C9" w:rsidRDefault="005970C9">
      <w:pPr>
        <w:pStyle w:val="ConsPlusNormal"/>
        <w:spacing w:before="220"/>
        <w:ind w:firstLine="540"/>
        <w:jc w:val="both"/>
      </w:pPr>
      <w:bookmarkStart w:id="9" w:name="P147"/>
      <w:bookmarkEnd w:id="9"/>
      <w:r>
        <w:t>14. Критерий "Обоснование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документации".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Балл, равный 1, присваивается, если: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а) Инициатором обоснована невозможность или нецелесообразность применения типовой проектной документации;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реестре</w:t>
      </w:r>
      <w:proofErr w:type="gramEnd"/>
      <w:r>
        <w:t xml:space="preserve"> типовой проектной документации отсутствует проект, соответствующий характеристикам проектируемого объекта.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Критерий не применяется к объектам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документации, информация о которой включена в реестр типовой проектной документации, приобретены (будут приобретены) без использования средств бюджета Тульской области.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>Критерий не применяется для случаев приобретения объектов недвижимого имущества.</w:t>
      </w:r>
    </w:p>
    <w:p w:rsidR="005970C9" w:rsidRDefault="005970C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Title"/>
        <w:jc w:val="center"/>
        <w:outlineLvl w:val="2"/>
      </w:pPr>
      <w:r>
        <w:t>III. Состав, порядок определения баллов оценки</w:t>
      </w:r>
    </w:p>
    <w:p w:rsidR="005970C9" w:rsidRDefault="005970C9">
      <w:pPr>
        <w:pStyle w:val="ConsPlusTitle"/>
        <w:jc w:val="center"/>
      </w:pPr>
      <w:r>
        <w:t>и весовых коэффициентов количественных критериев</w:t>
      </w:r>
    </w:p>
    <w:p w:rsidR="005970C9" w:rsidRDefault="005970C9">
      <w:pPr>
        <w:pStyle w:val="ConsPlusTitle"/>
        <w:jc w:val="center"/>
      </w:pPr>
      <w:r>
        <w:t>и оценки эффективности на основе количественных критериев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r>
        <w:t>15. Оценка эффективности осуществляется на основе следующих количественных критериев: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а) значения количественных показателей (показателя) результатов реализации инвестиционного проекта;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б)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в) отсутствие в достаточном </w:t>
      </w:r>
      <w:proofErr w:type="gramStart"/>
      <w:r>
        <w:t>объеме</w:t>
      </w:r>
      <w:proofErr w:type="gramEnd"/>
      <w:r>
        <w:t xml:space="preserve"> замещающей продукции (работ и услуг), производимой в рамках реализации проекта;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г) обеспечение планируемого объекта капитального строительства (объекта недвижимого имущества) инженерной и транспортной инфраструктурой в </w:t>
      </w:r>
      <w:proofErr w:type="gramStart"/>
      <w:r>
        <w:t>объемах</w:t>
      </w:r>
      <w:proofErr w:type="gramEnd"/>
      <w:r>
        <w:t>, достаточных для реализации инвестиционного проекта.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16. Оценка эффективности на основе количественных критериев рассчитывается по следующей формуле: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center"/>
      </w:pPr>
      <w:r w:rsidRPr="00757C91">
        <w:rPr>
          <w:position w:val="-27"/>
        </w:rPr>
        <w:pict>
          <v:shape id="_x0000_i1026" style="width:86.95pt;height:38.65pt" coordsize="" o:spt="100" adj="0,,0" path="" filled="f" stroked="f">
            <v:stroke joinstyle="miter"/>
            <v:imagedata r:id="rId27" o:title="base_23619_93944_32769"/>
            <v:formulas/>
            <v:path o:connecttype="segments"/>
          </v:shape>
        </w:pic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r>
        <w:t>где: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2i</w:t>
      </w:r>
      <w:r>
        <w:t xml:space="preserve"> - балл оценки i-</w:t>
      </w:r>
      <w:proofErr w:type="spellStart"/>
      <w:r>
        <w:t>го</w:t>
      </w:r>
      <w:proofErr w:type="spellEnd"/>
      <w:r>
        <w:t xml:space="preserve"> количественного критерия;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весовой коэффициент i-</w:t>
      </w:r>
      <w:proofErr w:type="spellStart"/>
      <w:r>
        <w:t>го</w:t>
      </w:r>
      <w:proofErr w:type="spellEnd"/>
      <w:r>
        <w:t xml:space="preserve"> количественного критерия, в %;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общее число количественных критериев.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Сумма весовых коэффициентов по всем количественным критериям составляет 100%.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17. Требования к определению баллов оценки по каждому из количественных критериев установлены </w:t>
      </w:r>
      <w:hyperlink w:anchor="P173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86" w:history="1">
        <w:r>
          <w:rPr>
            <w:color w:val="0000FF"/>
          </w:rPr>
          <w:t>21</w:t>
        </w:r>
      </w:hyperlink>
      <w:r>
        <w:t xml:space="preserve"> Методики.</w:t>
      </w:r>
    </w:p>
    <w:p w:rsidR="005970C9" w:rsidRDefault="005970C9">
      <w:pPr>
        <w:pStyle w:val="ConsPlusNormal"/>
        <w:spacing w:before="220"/>
        <w:ind w:firstLine="540"/>
        <w:jc w:val="both"/>
      </w:pPr>
      <w:bookmarkStart w:id="10" w:name="P173"/>
      <w:bookmarkEnd w:id="10"/>
      <w:r>
        <w:t>18. Критерий "Значения количественных показателей (показателя) результатов реализации инвестиционного проекта".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Для присвоения балла, равного 1, представленные Инициатором в паспорте инвестиционного </w:t>
      </w:r>
      <w:proofErr w:type="gramStart"/>
      <w:r>
        <w:t>проекта значения количественных показателей результатов его реализации</w:t>
      </w:r>
      <w:proofErr w:type="gramEnd"/>
      <w:r>
        <w:t xml:space="preserve"> должны отвечать следующим требованиям: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а) наличие показателя (показателей), характеризующих прямые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 в соответствии с Общероссийским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единиц измерения;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б) наличие не менее одного показателя, характеризующего конечные социально-</w:t>
      </w:r>
      <w:r>
        <w:lastRenderedPageBreak/>
        <w:t>экономические результаты реализации проекта;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в) отношение сметной стоимости объекта капитального строительства (предполагаемой максимальной стоимости объекта недвижимости) по отношению к количественным показателям проекта.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Критерий "Наличие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имущества)".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>Инициатор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или более 100% от потребности в данной продукции (услугах) на региональном или муниципальном уровне.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Балл, равный 0,5,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менее 100 процентов, но не ниже 50 процентов потребности в данной продукции (услугах) на региональном или муниципальном уровне.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Балл, равный 0,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менее 50 процентов потребности в данной продукции (услугах) на региональном или муниципальном уровне.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Потребность в продукции (услугах) определяется на момент ввода создаваемого (реконструируемого) объекта капитального строительства с учетом уже созданных и создаваемых мощностей в данной сфере деятельности.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20. Критерий "Отсутствие в достаточном </w:t>
      </w:r>
      <w:proofErr w:type="gramStart"/>
      <w:r>
        <w:t>объеме</w:t>
      </w:r>
      <w:proofErr w:type="gramEnd"/>
      <w:r>
        <w:t xml:space="preserve"> замещающей продукции (работ и услуг), производимой в рамках реализации проекта".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Балл, равный 1, присваивается в случае, если указаны параметры существующей обеспеченности в Тульской области продукцией (работами, услугами), наличие дефицита продукции (работ и услуг), производимой в рамках реализации проекта на территории муниципальног</w:t>
      </w:r>
      <w:proofErr w:type="gramStart"/>
      <w:r>
        <w:t>о(</w:t>
      </w:r>
      <w:proofErr w:type="gramEnd"/>
      <w:r>
        <w:t>-ых) образования(-</w:t>
      </w:r>
      <w:proofErr w:type="spellStart"/>
      <w:r>
        <w:t>ий</w:t>
      </w:r>
      <w:proofErr w:type="spellEnd"/>
      <w:r>
        <w:t>).</w:t>
      </w:r>
    </w:p>
    <w:p w:rsidR="005970C9" w:rsidRDefault="005970C9">
      <w:pPr>
        <w:pStyle w:val="ConsPlusNormal"/>
        <w:spacing w:before="220"/>
        <w:ind w:firstLine="540"/>
        <w:jc w:val="both"/>
      </w:pPr>
      <w:bookmarkStart w:id="11" w:name="P186"/>
      <w:bookmarkEnd w:id="11"/>
      <w:r>
        <w:t xml:space="preserve">21. Критерий "Обеспечение планируемого объекта капитального строительства (объекта недвижимого имущества) инженерной и транспортной инфраструктурой в </w:t>
      </w:r>
      <w:proofErr w:type="gramStart"/>
      <w:r>
        <w:t>объемах</w:t>
      </w:r>
      <w:proofErr w:type="gramEnd"/>
      <w:r>
        <w:t>, достаточных для реализации инвестиционного проекта".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Инициатор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Балл равен 1 в </w:t>
      </w:r>
      <w:proofErr w:type="gramStart"/>
      <w:r>
        <w:t>случаях</w:t>
      </w:r>
      <w:proofErr w:type="gramEnd"/>
      <w:r>
        <w:t>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а) если на площадке, отводимой под предлагаемое строительство (для функционирования </w:t>
      </w:r>
      <w:r>
        <w:lastRenderedPageBreak/>
        <w:t>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gramStart"/>
      <w:r>
        <w:t>Балл равен 0,5,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50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  <w:proofErr w:type="gramEnd"/>
    </w:p>
    <w:p w:rsidR="005970C9" w:rsidRDefault="005970C9">
      <w:pPr>
        <w:pStyle w:val="ConsPlusNormal"/>
        <w:spacing w:before="220"/>
        <w:ind w:firstLine="540"/>
        <w:jc w:val="both"/>
      </w:pPr>
      <w:r>
        <w:t>Балл равен 0,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50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Средневзвешенный уровень обеспеченности инженерной и транспортной инфраструктурой (U) рассчитывается по следующей формуле: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center"/>
      </w:pPr>
      <w:r w:rsidRPr="00757C91">
        <w:rPr>
          <w:position w:val="-42"/>
        </w:rPr>
        <w:pict>
          <v:shape id="_x0000_i1027" style="width:61.45pt;height:53.55pt" coordsize="" o:spt="100" adj="0,,0" path="" filled="f" stroked="f">
            <v:stroke joinstyle="miter"/>
            <v:imagedata r:id="rId29" o:title="base_23619_93944_32770"/>
            <v:formulas/>
            <v:path o:connecttype="segments"/>
          </v:shape>
        </w:pic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r>
        <w:t>где:</w:t>
      </w:r>
    </w:p>
    <w:p w:rsidR="005970C9" w:rsidRDefault="005970C9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i</w:t>
      </w:r>
      <w:proofErr w:type="spellEnd"/>
      <w:r>
        <w:t xml:space="preserve"> -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n - количество видов необходимой инженерной и транспортной инфраструктуры.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Title"/>
        <w:jc w:val="center"/>
        <w:outlineLvl w:val="2"/>
      </w:pPr>
      <w:r>
        <w:t>IV. Расчет интегральной оценки эффективности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r>
        <w:t>22. Интегральная оценка (</w:t>
      </w:r>
      <w:proofErr w:type="spellStart"/>
      <w:r>
        <w:t>Э</w:t>
      </w:r>
      <w:r>
        <w:rPr>
          <w:vertAlign w:val="subscript"/>
        </w:rPr>
        <w:t>инт</w:t>
      </w:r>
      <w:proofErr w:type="spellEnd"/>
      <w:r>
        <w:t>) 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center"/>
      </w:pPr>
      <w:proofErr w:type="spellStart"/>
      <w:r>
        <w:t>Э</w:t>
      </w:r>
      <w:r>
        <w:rPr>
          <w:vertAlign w:val="subscript"/>
        </w:rPr>
        <w:t>инт</w:t>
      </w:r>
      <w:proofErr w:type="spellEnd"/>
      <w:r>
        <w:t xml:space="preserve"> = Ч</w:t>
      </w:r>
      <w:proofErr w:type="gramStart"/>
      <w:r>
        <w:rPr>
          <w:vertAlign w:val="subscript"/>
        </w:rPr>
        <w:t>1</w:t>
      </w:r>
      <w:proofErr w:type="gramEnd"/>
      <w:r>
        <w:t xml:space="preserve"> x 0,2 + Ч</w:t>
      </w:r>
      <w:r>
        <w:rPr>
          <w:vertAlign w:val="subscript"/>
        </w:rPr>
        <w:t>2</w:t>
      </w:r>
      <w:r>
        <w:t xml:space="preserve"> x 0,8,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r>
        <w:t>где: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 оценка эффективности на основе качественных критериев;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оценка эффективности на основе количественных критериев;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5970C9" w:rsidRDefault="005970C9">
      <w:pPr>
        <w:pStyle w:val="ConsPlusNormal"/>
        <w:spacing w:before="220"/>
        <w:ind w:firstLine="540"/>
        <w:jc w:val="both"/>
      </w:pPr>
      <w:r>
        <w:t xml:space="preserve">23.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>
        <w:t>оценки</w:t>
      </w:r>
      <w:proofErr w:type="gramEnd"/>
      <w:r>
        <w:t xml:space="preserve"> установленному предельному значению свидетельствует об </w:t>
      </w:r>
      <w:r>
        <w:lastRenderedPageBreak/>
        <w:t>эффективности инвестиционного проекта и целесообразности его финансового обеспечения полностью или частично за счет средств бюджета Тульской области.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right"/>
        <w:outlineLvl w:val="1"/>
      </w:pPr>
      <w:r>
        <w:t>Приложение N 2</w:t>
      </w:r>
    </w:p>
    <w:p w:rsidR="005970C9" w:rsidRDefault="005970C9">
      <w:pPr>
        <w:pStyle w:val="ConsPlusNormal"/>
        <w:jc w:val="right"/>
      </w:pPr>
      <w:r>
        <w:t>к Правилам проведения оценки эффективности</w:t>
      </w:r>
    </w:p>
    <w:p w:rsidR="005970C9" w:rsidRDefault="005970C9">
      <w:pPr>
        <w:pStyle w:val="ConsPlusNormal"/>
        <w:jc w:val="right"/>
      </w:pPr>
      <w:r>
        <w:t>использования средств бюджета Тульской области,</w:t>
      </w:r>
    </w:p>
    <w:p w:rsidR="005970C9" w:rsidRDefault="005970C9">
      <w:pPr>
        <w:pStyle w:val="ConsPlusNormal"/>
        <w:jc w:val="right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nformat"/>
        <w:jc w:val="both"/>
      </w:pPr>
      <w:bookmarkStart w:id="12" w:name="P222"/>
      <w:bookmarkEnd w:id="12"/>
      <w:r>
        <w:t xml:space="preserve">                                  Паспорт</w:t>
      </w:r>
    </w:p>
    <w:p w:rsidR="005970C9" w:rsidRDefault="005970C9">
      <w:pPr>
        <w:pStyle w:val="ConsPlusNonformat"/>
        <w:jc w:val="both"/>
      </w:pPr>
      <w:r>
        <w:t xml:space="preserve">                          инвестиционного проекта</w:t>
      </w:r>
    </w:p>
    <w:p w:rsidR="005970C9" w:rsidRDefault="005970C9">
      <w:pPr>
        <w:pStyle w:val="ConsPlusNonformat"/>
        <w:jc w:val="both"/>
      </w:pPr>
    </w:p>
    <w:p w:rsidR="005970C9" w:rsidRDefault="005970C9">
      <w:pPr>
        <w:pStyle w:val="ConsPlusNonformat"/>
        <w:jc w:val="both"/>
      </w:pPr>
      <w:r>
        <w:t xml:space="preserve">    1. Наименование инвестиционного проекта: ______________________.</w:t>
      </w:r>
    </w:p>
    <w:p w:rsidR="005970C9" w:rsidRDefault="005970C9">
      <w:pPr>
        <w:pStyle w:val="ConsPlusNonformat"/>
        <w:jc w:val="both"/>
      </w:pPr>
      <w:r>
        <w:t xml:space="preserve">    2. Цель инвестиционного проекта: ______________________________.</w:t>
      </w:r>
    </w:p>
    <w:p w:rsidR="005970C9" w:rsidRDefault="005970C9">
      <w:pPr>
        <w:pStyle w:val="ConsPlusNonformat"/>
        <w:jc w:val="both"/>
      </w:pPr>
      <w:r>
        <w:t xml:space="preserve">    3. Срок реализации инвестиционного проекта: ___________________.</w:t>
      </w:r>
    </w:p>
    <w:p w:rsidR="005970C9" w:rsidRDefault="005970C9">
      <w:pPr>
        <w:pStyle w:val="ConsPlusNonformat"/>
        <w:jc w:val="both"/>
      </w:pPr>
      <w:r>
        <w:t xml:space="preserve">    4.    </w:t>
      </w:r>
      <w:proofErr w:type="gramStart"/>
      <w:r>
        <w:t>Форма    реализации   инвестиционного   проекта   (строительство,</w:t>
      </w:r>
      <w:proofErr w:type="gramEnd"/>
    </w:p>
    <w:p w:rsidR="005970C9" w:rsidRDefault="005970C9">
      <w:pPr>
        <w:pStyle w:val="ConsPlusNonformat"/>
        <w:jc w:val="both"/>
      </w:pPr>
      <w:r>
        <w:t xml:space="preserve">реконструкция,   в   том   числе   с  элементами  реставрации,  </w:t>
      </w:r>
      <w:proofErr w:type="gramStart"/>
      <w:r>
        <w:t>техническое</w:t>
      </w:r>
      <w:proofErr w:type="gramEnd"/>
    </w:p>
    <w:p w:rsidR="005970C9" w:rsidRDefault="005970C9">
      <w:pPr>
        <w:pStyle w:val="ConsPlusNonformat"/>
        <w:jc w:val="both"/>
      </w:pPr>
      <w:r>
        <w:t>перевооружение  объекта  капитального  строительства,  приобретение объекта</w:t>
      </w:r>
    </w:p>
    <w:p w:rsidR="005970C9" w:rsidRDefault="005970C9">
      <w:pPr>
        <w:pStyle w:val="ConsPlusNonformat"/>
        <w:jc w:val="both"/>
      </w:pPr>
      <w:r>
        <w:t>недвижимого   имущества  и  (или)  иные  инвестиции  в  основной  капитал):</w:t>
      </w:r>
    </w:p>
    <w:p w:rsidR="005970C9" w:rsidRDefault="005970C9">
      <w:pPr>
        <w:pStyle w:val="ConsPlusNonformat"/>
        <w:jc w:val="both"/>
      </w:pPr>
      <w:r>
        <w:t>__________________________________________________________________________.</w:t>
      </w:r>
    </w:p>
    <w:p w:rsidR="005970C9" w:rsidRDefault="005970C9">
      <w:pPr>
        <w:pStyle w:val="ConsPlusNonformat"/>
        <w:jc w:val="both"/>
      </w:pPr>
      <w:r>
        <w:t xml:space="preserve">    5.   </w:t>
      </w:r>
      <w:proofErr w:type="gramStart"/>
      <w:r>
        <w:t>Предполагаемые</w:t>
      </w:r>
      <w:proofErr w:type="gramEnd"/>
      <w:r>
        <w:t xml:space="preserve">  главный  распорядитель  средств  бюджета  Тульской</w:t>
      </w:r>
    </w:p>
    <w:p w:rsidR="005970C9" w:rsidRDefault="005970C9">
      <w:pPr>
        <w:pStyle w:val="ConsPlusNonformat"/>
        <w:jc w:val="both"/>
      </w:pPr>
      <w:proofErr w:type="gramStart"/>
      <w:r>
        <w:t>области  и  государственный  заказчик (в случае заключения государственного</w:t>
      </w:r>
      <w:proofErr w:type="gramEnd"/>
    </w:p>
    <w:p w:rsidR="005970C9" w:rsidRDefault="005970C9">
      <w:pPr>
        <w:pStyle w:val="ConsPlusNonformat"/>
        <w:jc w:val="both"/>
      </w:pPr>
      <w:r>
        <w:t>контракта): ______________________________________________________________.</w:t>
      </w:r>
    </w:p>
    <w:p w:rsidR="005970C9" w:rsidRDefault="005970C9">
      <w:pPr>
        <w:pStyle w:val="ConsPlusNonformat"/>
        <w:jc w:val="both"/>
      </w:pPr>
      <w:r>
        <w:t xml:space="preserve">    6.   </w:t>
      </w:r>
      <w:proofErr w:type="gramStart"/>
      <w:r>
        <w:t>Сведения   о  предполагаемом  застройщике  или  заказчике  (нужное</w:t>
      </w:r>
      <w:proofErr w:type="gramEnd"/>
    </w:p>
    <w:p w:rsidR="005970C9" w:rsidRDefault="005970C9">
      <w:pPr>
        <w:pStyle w:val="ConsPlusNonformat"/>
        <w:jc w:val="both"/>
      </w:pPr>
      <w:r>
        <w:t>подчеркнуть):</w:t>
      </w:r>
    </w:p>
    <w:p w:rsidR="005970C9" w:rsidRDefault="005970C9">
      <w:pPr>
        <w:pStyle w:val="ConsPlusNonformat"/>
        <w:jc w:val="both"/>
      </w:pPr>
      <w:r>
        <w:t xml:space="preserve">    полное и сокращенное наименование юридического лица ___________________</w:t>
      </w:r>
    </w:p>
    <w:p w:rsidR="005970C9" w:rsidRDefault="005970C9">
      <w:pPr>
        <w:pStyle w:val="ConsPlusNonformat"/>
        <w:jc w:val="both"/>
      </w:pPr>
      <w:r>
        <w:t xml:space="preserve">    организационно-правовая форма юридического лица _______________________</w:t>
      </w:r>
    </w:p>
    <w:p w:rsidR="005970C9" w:rsidRDefault="005970C9">
      <w:pPr>
        <w:pStyle w:val="ConsPlusNonformat"/>
        <w:jc w:val="both"/>
      </w:pPr>
      <w:r>
        <w:t xml:space="preserve">    место нахождения юридического лица ____________________________________</w:t>
      </w:r>
    </w:p>
    <w:p w:rsidR="005970C9" w:rsidRDefault="005970C9">
      <w:pPr>
        <w:pStyle w:val="ConsPlusNonformat"/>
        <w:jc w:val="both"/>
      </w:pPr>
      <w:r>
        <w:t xml:space="preserve">    должность, Ф.И.О. руководителя юридического лица _____________________.</w:t>
      </w:r>
    </w:p>
    <w:p w:rsidR="005970C9" w:rsidRDefault="005970C9">
      <w:pPr>
        <w:pStyle w:val="ConsPlusNonformat"/>
        <w:jc w:val="both"/>
      </w:pPr>
      <w:r>
        <w:t xml:space="preserve">    7. Наличие проектной документации по инвестиционному проекту:</w:t>
      </w:r>
    </w:p>
    <w:p w:rsidR="005970C9" w:rsidRDefault="005970C9">
      <w:pPr>
        <w:pStyle w:val="ConsPlusNonformat"/>
        <w:jc w:val="both"/>
      </w:pPr>
      <w:r>
        <w:t xml:space="preserve">    </w:t>
      </w:r>
      <w:proofErr w:type="gramStart"/>
      <w:r>
        <w:t>_______________________________________________________________________</w:t>
      </w:r>
      <w:proofErr w:type="gramEnd"/>
    </w:p>
    <w:p w:rsidR="005970C9" w:rsidRDefault="005970C9">
      <w:pPr>
        <w:pStyle w:val="ConsPlusNonformat"/>
        <w:jc w:val="both"/>
      </w:pPr>
      <w:r>
        <w:t xml:space="preserve">        </w:t>
      </w:r>
      <w:proofErr w:type="gramStart"/>
      <w:r>
        <w:t>(ссылка на документ об утверждении проектной документации,</w:t>
      </w:r>
      <w:proofErr w:type="gramEnd"/>
    </w:p>
    <w:p w:rsidR="005970C9" w:rsidRDefault="005970C9">
      <w:pPr>
        <w:pStyle w:val="ConsPlusNonformat"/>
        <w:jc w:val="both"/>
      </w:pPr>
      <w:r>
        <w:t xml:space="preserve">                       копия документа прилагается)</w:t>
      </w:r>
    </w:p>
    <w:p w:rsidR="005970C9" w:rsidRDefault="005970C9">
      <w:pPr>
        <w:pStyle w:val="ConsPlusNonformat"/>
        <w:jc w:val="both"/>
      </w:pPr>
      <w:r>
        <w:t xml:space="preserve">    </w:t>
      </w:r>
      <w:proofErr w:type="gramStart"/>
      <w:r>
        <w:t>Наличие  отчета об оценке объекта (при приобретении объекта недвижимого</w:t>
      </w:r>
      <w:proofErr w:type="gramEnd"/>
    </w:p>
    <w:p w:rsidR="005970C9" w:rsidRDefault="005970C9">
      <w:pPr>
        <w:pStyle w:val="ConsPlusNonformat"/>
        <w:jc w:val="both"/>
      </w:pPr>
      <w:r>
        <w:t>имущества) _______________________________________________________________.</w:t>
      </w:r>
    </w:p>
    <w:p w:rsidR="005970C9" w:rsidRDefault="005970C9">
      <w:pPr>
        <w:pStyle w:val="ConsPlusNonformat"/>
        <w:jc w:val="both"/>
      </w:pPr>
      <w:r>
        <w:t xml:space="preserve">              (ссылка на документ, копия отчета прилагается)</w:t>
      </w:r>
    </w:p>
    <w:p w:rsidR="005970C9" w:rsidRDefault="005970C9">
      <w:pPr>
        <w:pStyle w:val="ConsPlusNonformat"/>
        <w:jc w:val="both"/>
      </w:pPr>
      <w:r>
        <w:t xml:space="preserve">    8.   Наличие   положительного   заключения  </w:t>
      </w:r>
      <w:proofErr w:type="gramStart"/>
      <w:r>
        <w:t>государственной</w:t>
      </w:r>
      <w:proofErr w:type="gramEnd"/>
      <w:r>
        <w:t xml:space="preserve">  экспертизы</w:t>
      </w:r>
    </w:p>
    <w:p w:rsidR="005970C9" w:rsidRDefault="005970C9">
      <w:pPr>
        <w:pStyle w:val="ConsPlusNonformat"/>
        <w:jc w:val="both"/>
      </w:pPr>
      <w:r>
        <w:t>проектной        документации        и        результатов        инженерных</w:t>
      </w:r>
    </w:p>
    <w:p w:rsidR="005970C9" w:rsidRDefault="005970C9">
      <w:pPr>
        <w:pStyle w:val="ConsPlusNonformat"/>
        <w:jc w:val="both"/>
      </w:pPr>
      <w:r>
        <w:t>изысканий ________________________________________________________________.</w:t>
      </w:r>
    </w:p>
    <w:p w:rsidR="005970C9" w:rsidRDefault="005970C9">
      <w:pPr>
        <w:pStyle w:val="ConsPlusNonformat"/>
        <w:jc w:val="both"/>
      </w:pPr>
      <w:r>
        <w:t xml:space="preserve">      </w:t>
      </w:r>
      <w:proofErr w:type="gramStart"/>
      <w:r>
        <w:t>(ссылка на документ, копия заключения прилагается или номер подпункта</w:t>
      </w:r>
      <w:proofErr w:type="gramEnd"/>
    </w:p>
    <w:p w:rsidR="005970C9" w:rsidRDefault="005970C9">
      <w:pPr>
        <w:pStyle w:val="ConsPlusNonformat"/>
        <w:jc w:val="both"/>
      </w:pPr>
      <w:r>
        <w:t xml:space="preserve">       и пункта </w:t>
      </w:r>
      <w:hyperlink r:id="rId30" w:history="1">
        <w:r>
          <w:rPr>
            <w:color w:val="0000FF"/>
          </w:rPr>
          <w:t>статьи 49</w:t>
        </w:r>
      </w:hyperlink>
      <w:r>
        <w:t xml:space="preserve"> Градостроительного кодекса Российской Федерации,</w:t>
      </w:r>
    </w:p>
    <w:p w:rsidR="005970C9" w:rsidRDefault="005970C9">
      <w:pPr>
        <w:pStyle w:val="ConsPlusNonformat"/>
        <w:jc w:val="both"/>
      </w:pPr>
      <w:r>
        <w:t xml:space="preserve">           в </w:t>
      </w:r>
      <w:proofErr w:type="gramStart"/>
      <w:r>
        <w:t>соответствии</w:t>
      </w:r>
      <w:proofErr w:type="gramEnd"/>
      <w:r>
        <w:t xml:space="preserve"> с которым государственная экспертиза проектной</w:t>
      </w:r>
    </w:p>
    <w:p w:rsidR="005970C9" w:rsidRDefault="005970C9">
      <w:pPr>
        <w:pStyle w:val="ConsPlusNonformat"/>
        <w:jc w:val="both"/>
      </w:pPr>
      <w:r>
        <w:t xml:space="preserve">                           документации не проводится)</w:t>
      </w:r>
    </w:p>
    <w:p w:rsidR="005970C9" w:rsidRDefault="005970C9">
      <w:pPr>
        <w:pStyle w:val="ConsPlusNonformat"/>
        <w:jc w:val="both"/>
      </w:pPr>
    </w:p>
    <w:p w:rsidR="005970C9" w:rsidRDefault="005970C9">
      <w:pPr>
        <w:pStyle w:val="ConsPlusNonformat"/>
        <w:jc w:val="both"/>
      </w:pPr>
      <w:bookmarkStart w:id="13" w:name="P257"/>
      <w:bookmarkEnd w:id="13"/>
      <w:r>
        <w:t xml:space="preserve">    9.  Сметная  стоимость объекта капитального строительства по заключению</w:t>
      </w:r>
    </w:p>
    <w:p w:rsidR="005970C9" w:rsidRDefault="005970C9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 экспертизы  в  ценах  года,  указанного в заключении, либо</w:t>
      </w:r>
    </w:p>
    <w:p w:rsidR="005970C9" w:rsidRDefault="005970C9">
      <w:pPr>
        <w:pStyle w:val="ConsPlusNonformat"/>
        <w:jc w:val="both"/>
      </w:pPr>
      <w:r>
        <w:t>предполагаемая  (предельная)  стоимость  объекта капитального строительства</w:t>
      </w:r>
    </w:p>
    <w:p w:rsidR="005970C9" w:rsidRDefault="005970C9">
      <w:pPr>
        <w:pStyle w:val="ConsPlusNonformat"/>
        <w:jc w:val="both"/>
      </w:pPr>
      <w:r>
        <w:t xml:space="preserve">(стоимость   приобретения  объекта  недвижимого  имущества)  в  </w:t>
      </w:r>
      <w:proofErr w:type="gramStart"/>
      <w:r>
        <w:t>ценах</w:t>
      </w:r>
      <w:proofErr w:type="gramEnd"/>
      <w:r>
        <w:t xml:space="preserve">  года</w:t>
      </w:r>
    </w:p>
    <w:p w:rsidR="005970C9" w:rsidRDefault="005970C9">
      <w:pPr>
        <w:pStyle w:val="ConsPlusNonformat"/>
        <w:jc w:val="both"/>
      </w:pPr>
      <w:proofErr w:type="gramStart"/>
      <w:r>
        <w:t>представления   паспорта   инвестиционного   проекта   (далее  -  стоимость</w:t>
      </w:r>
      <w:proofErr w:type="gramEnd"/>
    </w:p>
    <w:p w:rsidR="005970C9" w:rsidRDefault="005970C9">
      <w:pPr>
        <w:pStyle w:val="ConsPlusNonformat"/>
        <w:jc w:val="both"/>
      </w:pPr>
      <w:r>
        <w:t>инвестиционного   проекта)   (</w:t>
      </w:r>
      <w:proofErr w:type="gramStart"/>
      <w:r>
        <w:t>нужное</w:t>
      </w:r>
      <w:proofErr w:type="gramEnd"/>
      <w:r>
        <w:t xml:space="preserve">   подчеркнуть)  с  указанием  года  ее</w:t>
      </w:r>
    </w:p>
    <w:p w:rsidR="005970C9" w:rsidRDefault="005970C9">
      <w:pPr>
        <w:pStyle w:val="ConsPlusNonformat"/>
        <w:jc w:val="both"/>
      </w:pPr>
      <w:proofErr w:type="gramStart"/>
      <w:r>
        <w:t>определения - ____ г., __________ млн. рублей (включая НДС/без НДС - нужное</w:t>
      </w:r>
      <w:proofErr w:type="gramEnd"/>
    </w:p>
    <w:p w:rsidR="005970C9" w:rsidRDefault="005970C9">
      <w:pPr>
        <w:pStyle w:val="ConsPlusNonformat"/>
        <w:jc w:val="both"/>
      </w:pPr>
      <w:r>
        <w:t xml:space="preserve">подчеркнуть),  а  также  </w:t>
      </w:r>
      <w:proofErr w:type="gramStart"/>
      <w:r>
        <w:t>рассчитанная</w:t>
      </w:r>
      <w:proofErr w:type="gramEnd"/>
      <w:r>
        <w:t xml:space="preserve">  в ценах соответствующих лет ________</w:t>
      </w:r>
    </w:p>
    <w:p w:rsidR="005970C9" w:rsidRDefault="005970C9">
      <w:pPr>
        <w:pStyle w:val="ConsPlusNonformat"/>
        <w:jc w:val="both"/>
      </w:pPr>
      <w:r>
        <w:t>млн.  рублей,  в  том  числе  затраты  на подготовку проектной документации</w:t>
      </w:r>
    </w:p>
    <w:p w:rsidR="005970C9" w:rsidRDefault="005970C9">
      <w:pPr>
        <w:pStyle w:val="ConsPlusNonformat"/>
        <w:jc w:val="both"/>
      </w:pPr>
      <w:proofErr w:type="gramStart"/>
      <w:r>
        <w:t>(указываются в ценах года представления паспорта инвестиционного проекта, а</w:t>
      </w:r>
      <w:proofErr w:type="gramEnd"/>
    </w:p>
    <w:p w:rsidR="005970C9" w:rsidRDefault="005970C9">
      <w:pPr>
        <w:pStyle w:val="ConsPlusNonformat"/>
        <w:jc w:val="both"/>
      </w:pPr>
      <w:r>
        <w:t xml:space="preserve">также  </w:t>
      </w:r>
      <w:proofErr w:type="gramStart"/>
      <w:r>
        <w:t>рассчитанные</w:t>
      </w:r>
      <w:proofErr w:type="gramEnd"/>
      <w:r>
        <w:t xml:space="preserve">  в ценах соответствующих лет), ___________________ млн.</w:t>
      </w:r>
    </w:p>
    <w:p w:rsidR="005970C9" w:rsidRDefault="005970C9">
      <w:pPr>
        <w:pStyle w:val="ConsPlusNonformat"/>
        <w:jc w:val="both"/>
      </w:pPr>
      <w:r>
        <w:t xml:space="preserve">рублей </w:t>
      </w:r>
      <w:hyperlink w:anchor="P341" w:history="1">
        <w:r>
          <w:rPr>
            <w:color w:val="0000FF"/>
          </w:rPr>
          <w:t>&lt;*&gt;</w:t>
        </w:r>
      </w:hyperlink>
      <w:r>
        <w:t>.</w:t>
      </w:r>
    </w:p>
    <w:p w:rsidR="005970C9" w:rsidRDefault="005970C9">
      <w:pPr>
        <w:pStyle w:val="ConsPlusNonformat"/>
        <w:jc w:val="both"/>
      </w:pPr>
    </w:p>
    <w:p w:rsidR="005970C9" w:rsidRDefault="005970C9">
      <w:pPr>
        <w:pStyle w:val="ConsPlusNonformat"/>
        <w:jc w:val="both"/>
      </w:pPr>
      <w:r>
        <w:t xml:space="preserve">    10. Технологическая структура капитальных вложений:</w:t>
      </w:r>
    </w:p>
    <w:p w:rsidR="005970C9" w:rsidRDefault="005970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5970C9">
        <w:tc>
          <w:tcPr>
            <w:tcW w:w="5726" w:type="dxa"/>
          </w:tcPr>
          <w:p w:rsidR="005970C9" w:rsidRDefault="005970C9">
            <w:pPr>
              <w:pStyle w:val="ConsPlusNormal"/>
            </w:pPr>
          </w:p>
        </w:tc>
        <w:tc>
          <w:tcPr>
            <w:tcW w:w="3345" w:type="dxa"/>
          </w:tcPr>
          <w:p w:rsidR="005970C9" w:rsidRDefault="005970C9">
            <w:pPr>
              <w:pStyle w:val="ConsPlusNormal"/>
              <w:jc w:val="center"/>
            </w:pPr>
            <w:r>
              <w:t xml:space="preserve">Стоимость, включая НДС, в текущих ценах </w:t>
            </w:r>
            <w:hyperlink w:anchor="P34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соответствующих лет (млн. рублей)</w:t>
            </w:r>
          </w:p>
        </w:tc>
      </w:tr>
      <w:tr w:rsidR="005970C9">
        <w:tc>
          <w:tcPr>
            <w:tcW w:w="5726" w:type="dxa"/>
          </w:tcPr>
          <w:p w:rsidR="005970C9" w:rsidRDefault="005970C9">
            <w:pPr>
              <w:pStyle w:val="ConsPlusNormal"/>
            </w:pPr>
            <w:r>
              <w:t>Стоимость инвестиционного проекта</w:t>
            </w:r>
          </w:p>
        </w:tc>
        <w:tc>
          <w:tcPr>
            <w:tcW w:w="3345" w:type="dxa"/>
          </w:tcPr>
          <w:p w:rsidR="005970C9" w:rsidRDefault="005970C9">
            <w:pPr>
              <w:pStyle w:val="ConsPlusNormal"/>
            </w:pPr>
          </w:p>
        </w:tc>
      </w:tr>
      <w:tr w:rsidR="005970C9">
        <w:tc>
          <w:tcPr>
            <w:tcW w:w="5726" w:type="dxa"/>
          </w:tcPr>
          <w:p w:rsidR="005970C9" w:rsidRDefault="005970C9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3345" w:type="dxa"/>
          </w:tcPr>
          <w:p w:rsidR="005970C9" w:rsidRDefault="005970C9">
            <w:pPr>
              <w:pStyle w:val="ConsPlusNormal"/>
            </w:pPr>
          </w:p>
        </w:tc>
      </w:tr>
      <w:tr w:rsidR="005970C9">
        <w:tc>
          <w:tcPr>
            <w:tcW w:w="5726" w:type="dxa"/>
          </w:tcPr>
          <w:p w:rsidR="005970C9" w:rsidRDefault="005970C9">
            <w:pPr>
              <w:pStyle w:val="ConsPlusNormal"/>
              <w:ind w:firstLine="283"/>
            </w:pPr>
            <w:r>
              <w:t>строительно-монтажные работы,</w:t>
            </w:r>
          </w:p>
          <w:p w:rsidR="005970C9" w:rsidRDefault="005970C9">
            <w:pPr>
              <w:pStyle w:val="ConsPlusNormal"/>
              <w:ind w:firstLine="283"/>
            </w:pPr>
            <w: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345" w:type="dxa"/>
          </w:tcPr>
          <w:p w:rsidR="005970C9" w:rsidRDefault="005970C9">
            <w:pPr>
              <w:pStyle w:val="ConsPlusNormal"/>
            </w:pPr>
          </w:p>
        </w:tc>
      </w:tr>
      <w:tr w:rsidR="005970C9">
        <w:tc>
          <w:tcPr>
            <w:tcW w:w="5726" w:type="dxa"/>
          </w:tcPr>
          <w:p w:rsidR="005970C9" w:rsidRDefault="005970C9">
            <w:pPr>
              <w:pStyle w:val="ConsPlusNormal"/>
              <w:ind w:firstLine="283"/>
            </w:pPr>
            <w:r>
              <w:t>приобретение машин и оборудования,</w:t>
            </w:r>
          </w:p>
          <w:p w:rsidR="005970C9" w:rsidRDefault="005970C9">
            <w:pPr>
              <w:pStyle w:val="ConsPlusNormal"/>
              <w:ind w:firstLine="283"/>
            </w:pPr>
            <w:r>
              <w:t>из них дорогостоящие и (или) импортные машины и оборудование</w:t>
            </w:r>
          </w:p>
        </w:tc>
        <w:tc>
          <w:tcPr>
            <w:tcW w:w="3345" w:type="dxa"/>
          </w:tcPr>
          <w:p w:rsidR="005970C9" w:rsidRDefault="005970C9">
            <w:pPr>
              <w:pStyle w:val="ConsPlusNormal"/>
            </w:pPr>
          </w:p>
        </w:tc>
      </w:tr>
      <w:tr w:rsidR="005970C9">
        <w:tc>
          <w:tcPr>
            <w:tcW w:w="5726" w:type="dxa"/>
          </w:tcPr>
          <w:p w:rsidR="005970C9" w:rsidRDefault="005970C9">
            <w:pPr>
              <w:pStyle w:val="ConsPlusNormal"/>
              <w:ind w:firstLine="283"/>
            </w:pPr>
            <w:r>
              <w:t>приобретение объекта недвижимого имущества</w:t>
            </w:r>
          </w:p>
        </w:tc>
        <w:tc>
          <w:tcPr>
            <w:tcW w:w="3345" w:type="dxa"/>
          </w:tcPr>
          <w:p w:rsidR="005970C9" w:rsidRDefault="005970C9">
            <w:pPr>
              <w:pStyle w:val="ConsPlusNormal"/>
            </w:pPr>
          </w:p>
        </w:tc>
      </w:tr>
      <w:tr w:rsidR="005970C9">
        <w:tc>
          <w:tcPr>
            <w:tcW w:w="5726" w:type="dxa"/>
          </w:tcPr>
          <w:p w:rsidR="005970C9" w:rsidRDefault="005970C9">
            <w:pPr>
              <w:pStyle w:val="ConsPlusNormal"/>
              <w:ind w:firstLine="283"/>
            </w:pPr>
            <w:r>
              <w:t>прочие затраты</w:t>
            </w:r>
          </w:p>
        </w:tc>
        <w:tc>
          <w:tcPr>
            <w:tcW w:w="3345" w:type="dxa"/>
          </w:tcPr>
          <w:p w:rsidR="005970C9" w:rsidRDefault="005970C9">
            <w:pPr>
              <w:pStyle w:val="ConsPlusNormal"/>
            </w:pPr>
          </w:p>
        </w:tc>
      </w:tr>
    </w:tbl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ind w:firstLine="540"/>
        <w:jc w:val="both"/>
      </w:pPr>
      <w:r>
        <w:t>11. Источники и объемы финансирования инвестиционного проекта, млн. рублей:</w:t>
      </w:r>
    </w:p>
    <w:p w:rsidR="005970C9" w:rsidRDefault="005970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17"/>
        <w:gridCol w:w="1417"/>
        <w:gridCol w:w="1361"/>
        <w:gridCol w:w="1474"/>
        <w:gridCol w:w="1304"/>
      </w:tblGrid>
      <w:tr w:rsidR="005970C9">
        <w:tc>
          <w:tcPr>
            <w:tcW w:w="2041" w:type="dxa"/>
            <w:vMerge w:val="restart"/>
          </w:tcPr>
          <w:p w:rsidR="005970C9" w:rsidRDefault="005970C9">
            <w:pPr>
              <w:pStyle w:val="ConsPlusNormal"/>
              <w:jc w:val="center"/>
            </w:pPr>
            <w:r>
              <w:t>Годы реализации инвестиционного проекта</w:t>
            </w:r>
          </w:p>
        </w:tc>
        <w:tc>
          <w:tcPr>
            <w:tcW w:w="1417" w:type="dxa"/>
            <w:vMerge w:val="restart"/>
          </w:tcPr>
          <w:p w:rsidR="005970C9" w:rsidRDefault="005970C9">
            <w:pPr>
              <w:pStyle w:val="ConsPlusNormal"/>
              <w:jc w:val="center"/>
            </w:pPr>
            <w:r>
              <w:t xml:space="preserve">Стоимость инвестиционного проекта (в текущих </w:t>
            </w:r>
            <w:proofErr w:type="gramStart"/>
            <w:r>
              <w:t>ценах</w:t>
            </w:r>
            <w:proofErr w:type="gramEnd"/>
            <w:r>
              <w:t xml:space="preserve"> </w:t>
            </w:r>
            <w:hyperlink w:anchor="P34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соответствующих лет)</w:t>
            </w:r>
          </w:p>
        </w:tc>
        <w:tc>
          <w:tcPr>
            <w:tcW w:w="5556" w:type="dxa"/>
            <w:gridSpan w:val="4"/>
          </w:tcPr>
          <w:p w:rsidR="005970C9" w:rsidRDefault="005970C9">
            <w:pPr>
              <w:pStyle w:val="ConsPlusNormal"/>
              <w:jc w:val="center"/>
            </w:pPr>
            <w:r>
              <w:t>Источники финансирования инвестиционного проекта</w:t>
            </w:r>
          </w:p>
        </w:tc>
      </w:tr>
      <w:tr w:rsidR="005970C9">
        <w:tc>
          <w:tcPr>
            <w:tcW w:w="2041" w:type="dxa"/>
            <w:vMerge/>
          </w:tcPr>
          <w:p w:rsidR="005970C9" w:rsidRDefault="005970C9"/>
        </w:tc>
        <w:tc>
          <w:tcPr>
            <w:tcW w:w="1417" w:type="dxa"/>
            <w:vMerge/>
          </w:tcPr>
          <w:p w:rsidR="005970C9" w:rsidRDefault="005970C9"/>
        </w:tc>
        <w:tc>
          <w:tcPr>
            <w:tcW w:w="1417" w:type="dxa"/>
          </w:tcPr>
          <w:p w:rsidR="005970C9" w:rsidRDefault="005970C9">
            <w:pPr>
              <w:pStyle w:val="ConsPlusNormal"/>
              <w:jc w:val="center"/>
            </w:pPr>
            <w:r>
              <w:t xml:space="preserve">средства федерального бюджета (в текущих </w:t>
            </w:r>
            <w:proofErr w:type="gramStart"/>
            <w:r>
              <w:t>ценах</w:t>
            </w:r>
            <w:proofErr w:type="gramEnd"/>
            <w:r>
              <w:t xml:space="preserve"> </w:t>
            </w:r>
            <w:hyperlink w:anchor="P34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соответствующих лет)</w:t>
            </w:r>
          </w:p>
        </w:tc>
        <w:tc>
          <w:tcPr>
            <w:tcW w:w="1361" w:type="dxa"/>
          </w:tcPr>
          <w:p w:rsidR="005970C9" w:rsidRDefault="005970C9">
            <w:pPr>
              <w:pStyle w:val="ConsPlusNormal"/>
              <w:jc w:val="center"/>
            </w:pPr>
            <w:r>
              <w:t xml:space="preserve">средства бюджета Тульской области и местных бюджетов (в текущих ценах </w:t>
            </w:r>
            <w:hyperlink w:anchor="P34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соответствующих лет)</w:t>
            </w:r>
          </w:p>
        </w:tc>
        <w:tc>
          <w:tcPr>
            <w:tcW w:w="1474" w:type="dxa"/>
          </w:tcPr>
          <w:p w:rsidR="005970C9" w:rsidRDefault="005970C9">
            <w:pPr>
              <w:pStyle w:val="ConsPlusNormal"/>
              <w:jc w:val="center"/>
            </w:pPr>
            <w:r>
              <w:t xml:space="preserve">собственные средства предполагаемого застройщика или заказчика (в текущих </w:t>
            </w:r>
            <w:proofErr w:type="gramStart"/>
            <w:r>
              <w:t>ценах</w:t>
            </w:r>
            <w:proofErr w:type="gramEnd"/>
            <w:r>
              <w:t xml:space="preserve"> </w:t>
            </w:r>
            <w:hyperlink w:anchor="P34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соответствующих лет)</w:t>
            </w:r>
          </w:p>
        </w:tc>
        <w:tc>
          <w:tcPr>
            <w:tcW w:w="1304" w:type="dxa"/>
          </w:tcPr>
          <w:p w:rsidR="005970C9" w:rsidRDefault="005970C9">
            <w:pPr>
              <w:pStyle w:val="ConsPlusNormal"/>
              <w:jc w:val="center"/>
            </w:pPr>
            <w:r>
              <w:t xml:space="preserve">другие внебюджетные источники финансирования (в текущих </w:t>
            </w:r>
            <w:proofErr w:type="gramStart"/>
            <w:r>
              <w:t>ценах</w:t>
            </w:r>
            <w:proofErr w:type="gramEnd"/>
            <w:r>
              <w:t xml:space="preserve"> </w:t>
            </w:r>
            <w:hyperlink w:anchor="P344" w:history="1">
              <w:r>
                <w:rPr>
                  <w:color w:val="0000FF"/>
                </w:rPr>
                <w:t>&lt;**&gt;</w:t>
              </w:r>
            </w:hyperlink>
            <w:r>
              <w:t>/в ценах соответствующих лет)</w:t>
            </w:r>
          </w:p>
        </w:tc>
      </w:tr>
      <w:tr w:rsidR="005970C9">
        <w:tc>
          <w:tcPr>
            <w:tcW w:w="2041" w:type="dxa"/>
          </w:tcPr>
          <w:p w:rsidR="005970C9" w:rsidRDefault="005970C9">
            <w:pPr>
              <w:pStyle w:val="ConsPlusNormal"/>
            </w:pPr>
            <w:r>
              <w:t>Инвестиционный проект - всего,</w:t>
            </w:r>
          </w:p>
          <w:p w:rsidR="005970C9" w:rsidRDefault="005970C9">
            <w:pPr>
              <w:pStyle w:val="ConsPlusNormal"/>
              <w:ind w:firstLine="283"/>
            </w:pPr>
            <w:r>
              <w:t>в том числе: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...........</w:t>
            </w:r>
          </w:p>
          <w:p w:rsidR="005970C9" w:rsidRDefault="005970C9">
            <w:pPr>
              <w:pStyle w:val="ConsPlusNormal"/>
            </w:pPr>
            <w:r>
              <w:t>Из них:</w:t>
            </w:r>
          </w:p>
          <w:p w:rsidR="005970C9" w:rsidRDefault="005970C9">
            <w:pPr>
              <w:pStyle w:val="ConsPlusNormal"/>
            </w:pPr>
            <w:r>
              <w:t>этап I (пусковой комплекс) - всего,</w:t>
            </w:r>
          </w:p>
          <w:p w:rsidR="005970C9" w:rsidRDefault="005970C9">
            <w:pPr>
              <w:pStyle w:val="ConsPlusNormal"/>
            </w:pPr>
            <w:r>
              <w:t>в том числе: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..........</w:t>
            </w:r>
          </w:p>
          <w:p w:rsidR="005970C9" w:rsidRDefault="005970C9">
            <w:pPr>
              <w:pStyle w:val="ConsPlusNormal"/>
            </w:pPr>
            <w:r>
              <w:lastRenderedPageBreak/>
              <w:t>этап II (пусковой комплекс) - всего,</w:t>
            </w:r>
          </w:p>
          <w:p w:rsidR="005970C9" w:rsidRDefault="005970C9">
            <w:pPr>
              <w:pStyle w:val="ConsPlusNormal"/>
            </w:pPr>
            <w:r>
              <w:t>в том числе: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...............</w:t>
            </w:r>
          </w:p>
          <w:p w:rsidR="005970C9" w:rsidRDefault="005970C9">
            <w:pPr>
              <w:pStyle w:val="ConsPlusNormal"/>
            </w:pPr>
            <w:r>
              <w:t>этап _ (пусковой комплекс) - всего,</w:t>
            </w:r>
          </w:p>
          <w:p w:rsidR="005970C9" w:rsidRDefault="005970C9">
            <w:pPr>
              <w:pStyle w:val="ConsPlusNormal"/>
            </w:pPr>
            <w:r>
              <w:t>в том числе: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20__ год</w:t>
            </w:r>
          </w:p>
          <w:p w:rsidR="005970C9" w:rsidRDefault="005970C9">
            <w:pPr>
              <w:pStyle w:val="ConsPlusNormal"/>
              <w:ind w:firstLine="283"/>
            </w:pPr>
            <w:r>
              <w:t>..........</w:t>
            </w:r>
          </w:p>
        </w:tc>
        <w:tc>
          <w:tcPr>
            <w:tcW w:w="1417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417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361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474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304" w:type="dxa"/>
          </w:tcPr>
          <w:p w:rsidR="005970C9" w:rsidRDefault="005970C9">
            <w:pPr>
              <w:pStyle w:val="ConsPlusNormal"/>
            </w:pPr>
          </w:p>
        </w:tc>
      </w:tr>
    </w:tbl>
    <w:p w:rsidR="005970C9" w:rsidRDefault="005970C9">
      <w:pPr>
        <w:pStyle w:val="ConsPlusNormal"/>
        <w:jc w:val="both"/>
      </w:pPr>
    </w:p>
    <w:p w:rsidR="005970C9" w:rsidRDefault="005970C9">
      <w:pPr>
        <w:pStyle w:val="ConsPlusNonformat"/>
        <w:jc w:val="both"/>
      </w:pPr>
      <w:r>
        <w:t xml:space="preserve">    12.   Количественные  показатели  (показатель)  результатов  реализации</w:t>
      </w:r>
    </w:p>
    <w:p w:rsidR="005970C9" w:rsidRDefault="005970C9">
      <w:pPr>
        <w:pStyle w:val="ConsPlusNonformat"/>
        <w:jc w:val="both"/>
      </w:pPr>
      <w:r>
        <w:t>инвестиционного проекта: _________________________________________________.</w:t>
      </w:r>
    </w:p>
    <w:p w:rsidR="005970C9" w:rsidRDefault="005970C9">
      <w:pPr>
        <w:pStyle w:val="ConsPlusNonformat"/>
        <w:jc w:val="both"/>
      </w:pPr>
      <w:r>
        <w:t xml:space="preserve">    13. Отношение стоимости инвестиционного проекта в текущих ценах </w:t>
      </w:r>
      <w:hyperlink w:anchor="P344" w:history="1">
        <w:r>
          <w:rPr>
            <w:color w:val="0000FF"/>
          </w:rPr>
          <w:t>&lt;**&gt;</w:t>
        </w:r>
      </w:hyperlink>
      <w:r>
        <w:t xml:space="preserve">  </w:t>
      </w:r>
      <w:proofErr w:type="gramStart"/>
      <w:r>
        <w:t>к</w:t>
      </w:r>
      <w:proofErr w:type="gramEnd"/>
    </w:p>
    <w:p w:rsidR="005970C9" w:rsidRDefault="005970C9">
      <w:pPr>
        <w:pStyle w:val="ConsPlusNonformat"/>
        <w:jc w:val="both"/>
      </w:pPr>
      <w:r>
        <w:t>количественным     показателям    (показателю)    результатов    реализации</w:t>
      </w:r>
    </w:p>
    <w:p w:rsidR="005970C9" w:rsidRDefault="005970C9">
      <w:pPr>
        <w:pStyle w:val="ConsPlusNonformat"/>
        <w:jc w:val="both"/>
      </w:pPr>
      <w:r>
        <w:t>инвестиционного проекта, млн. рублей / на единицу результата: ____________.</w:t>
      </w:r>
    </w:p>
    <w:p w:rsidR="005970C9" w:rsidRDefault="005970C9">
      <w:pPr>
        <w:pStyle w:val="ConsPlusNonformat"/>
        <w:jc w:val="both"/>
      </w:pPr>
    </w:p>
    <w:p w:rsidR="005970C9" w:rsidRDefault="005970C9">
      <w:pPr>
        <w:pStyle w:val="ConsPlusNonformat"/>
        <w:jc w:val="both"/>
      </w:pPr>
      <w:r>
        <w:t xml:space="preserve">  Руководитель главного</w:t>
      </w:r>
    </w:p>
    <w:p w:rsidR="005970C9" w:rsidRDefault="005970C9">
      <w:pPr>
        <w:pStyle w:val="ConsPlusNonformat"/>
        <w:jc w:val="both"/>
      </w:pPr>
      <w:r>
        <w:t xml:space="preserve">  распорядителя средств</w:t>
      </w:r>
    </w:p>
    <w:p w:rsidR="005970C9" w:rsidRDefault="005970C9">
      <w:pPr>
        <w:pStyle w:val="ConsPlusNonformat"/>
        <w:jc w:val="both"/>
      </w:pPr>
      <w:r>
        <w:t>бюджета Тульской области                                 Инициалы, фамилия</w:t>
      </w:r>
    </w:p>
    <w:p w:rsidR="005970C9" w:rsidRDefault="005970C9">
      <w:pPr>
        <w:pStyle w:val="ConsPlusNonformat"/>
        <w:jc w:val="both"/>
      </w:pPr>
      <w:r>
        <w:t xml:space="preserve">                                   ___________</w:t>
      </w:r>
    </w:p>
    <w:p w:rsidR="005970C9" w:rsidRDefault="005970C9">
      <w:pPr>
        <w:pStyle w:val="ConsPlusNonformat"/>
        <w:jc w:val="both"/>
      </w:pPr>
      <w:r>
        <w:t xml:space="preserve">                                    (подпись)</w:t>
      </w:r>
    </w:p>
    <w:p w:rsidR="005970C9" w:rsidRDefault="005970C9">
      <w:pPr>
        <w:pStyle w:val="ConsPlusNonformat"/>
        <w:jc w:val="both"/>
      </w:pPr>
      <w:r>
        <w:t xml:space="preserve">    --------------------------------</w:t>
      </w:r>
    </w:p>
    <w:p w:rsidR="005970C9" w:rsidRDefault="005970C9">
      <w:pPr>
        <w:pStyle w:val="ConsPlusNonformat"/>
        <w:jc w:val="both"/>
      </w:pPr>
      <w:bookmarkStart w:id="14" w:name="P341"/>
      <w:bookmarkEnd w:id="14"/>
      <w:r>
        <w:t xml:space="preserve">    &lt;*&gt;   Заполняется   по   инвестиционным   проектам,   предусматривающим</w:t>
      </w:r>
    </w:p>
    <w:p w:rsidR="005970C9" w:rsidRDefault="005970C9">
      <w:pPr>
        <w:pStyle w:val="ConsPlusNonformat"/>
        <w:jc w:val="both"/>
      </w:pPr>
      <w:r>
        <w:t>финансирование  подготовки  проектной  документации за счет средств бюджета</w:t>
      </w:r>
    </w:p>
    <w:p w:rsidR="005970C9" w:rsidRDefault="005970C9">
      <w:pPr>
        <w:pStyle w:val="ConsPlusNonformat"/>
        <w:jc w:val="both"/>
      </w:pPr>
      <w:r>
        <w:t>Тульской области.</w:t>
      </w:r>
    </w:p>
    <w:p w:rsidR="005970C9" w:rsidRDefault="005970C9">
      <w:pPr>
        <w:pStyle w:val="ConsPlusNonformat"/>
        <w:jc w:val="both"/>
      </w:pPr>
      <w:bookmarkStart w:id="15" w:name="P344"/>
      <w:bookmarkEnd w:id="15"/>
      <w:r>
        <w:t xml:space="preserve">    &lt;**&gt;  В </w:t>
      </w:r>
      <w:proofErr w:type="gramStart"/>
      <w:r>
        <w:t>ценах</w:t>
      </w:r>
      <w:proofErr w:type="gramEnd"/>
      <w:r>
        <w:t xml:space="preserve"> года расчета стоимости инвестиционного проекта, указанной</w:t>
      </w:r>
    </w:p>
    <w:p w:rsidR="005970C9" w:rsidRDefault="005970C9">
      <w:pPr>
        <w:pStyle w:val="ConsPlusNonformat"/>
        <w:jc w:val="both"/>
      </w:pPr>
      <w:proofErr w:type="gramStart"/>
      <w:r>
        <w:t xml:space="preserve">в  </w:t>
      </w:r>
      <w:hyperlink w:anchor="P257" w:history="1">
        <w:r>
          <w:rPr>
            <w:color w:val="0000FF"/>
          </w:rPr>
          <w:t>пункте  9</w:t>
        </w:r>
      </w:hyperlink>
      <w:r>
        <w:t xml:space="preserve">  настоящего  паспорта  инвестиционного  проекта (по заключению</w:t>
      </w:r>
      <w:proofErr w:type="gramEnd"/>
    </w:p>
    <w:p w:rsidR="005970C9" w:rsidRDefault="005970C9">
      <w:pPr>
        <w:pStyle w:val="ConsPlusNonformat"/>
        <w:jc w:val="both"/>
      </w:pPr>
      <w:r>
        <w:t>государственной   экспертизы,  для  предполагаемой  (предельной)  стоимости</w:t>
      </w:r>
    </w:p>
    <w:p w:rsidR="005970C9" w:rsidRDefault="005970C9">
      <w:pPr>
        <w:pStyle w:val="ConsPlusNonformat"/>
        <w:jc w:val="both"/>
      </w:pPr>
      <w:r>
        <w:t xml:space="preserve">строительства   -   в   </w:t>
      </w:r>
      <w:proofErr w:type="gramStart"/>
      <w:r>
        <w:t>ценах</w:t>
      </w:r>
      <w:proofErr w:type="gramEnd"/>
      <w:r>
        <w:t xml:space="preserve">   года   представления   настоящего  паспорта</w:t>
      </w:r>
    </w:p>
    <w:p w:rsidR="005970C9" w:rsidRDefault="005970C9">
      <w:pPr>
        <w:pStyle w:val="ConsPlusNonformat"/>
        <w:jc w:val="both"/>
      </w:pPr>
      <w:r>
        <w:t>инвестиционного проекта).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right"/>
        <w:outlineLvl w:val="1"/>
      </w:pPr>
      <w:r>
        <w:t>Приложение N 3</w:t>
      </w:r>
    </w:p>
    <w:p w:rsidR="005970C9" w:rsidRDefault="005970C9">
      <w:pPr>
        <w:pStyle w:val="ConsPlusNormal"/>
        <w:jc w:val="right"/>
      </w:pPr>
      <w:r>
        <w:t>к Правилам проведения оценки эффективности</w:t>
      </w:r>
    </w:p>
    <w:p w:rsidR="005970C9" w:rsidRDefault="005970C9">
      <w:pPr>
        <w:pStyle w:val="ConsPlusNormal"/>
        <w:jc w:val="right"/>
      </w:pPr>
      <w:r>
        <w:t>использования средств бюджета Тульской области,</w:t>
      </w:r>
    </w:p>
    <w:p w:rsidR="005970C9" w:rsidRDefault="005970C9">
      <w:pPr>
        <w:pStyle w:val="ConsPlusNormal"/>
        <w:jc w:val="right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nformat"/>
        <w:jc w:val="both"/>
      </w:pPr>
      <w:bookmarkStart w:id="16" w:name="P359"/>
      <w:bookmarkEnd w:id="16"/>
      <w:r>
        <w:t xml:space="preserve">                                Обоснование</w:t>
      </w:r>
    </w:p>
    <w:p w:rsidR="005970C9" w:rsidRDefault="005970C9">
      <w:pPr>
        <w:pStyle w:val="ConsPlusNonformat"/>
        <w:jc w:val="both"/>
      </w:pPr>
      <w:r>
        <w:t xml:space="preserve">                      экономической целесообразности</w:t>
      </w:r>
    </w:p>
    <w:p w:rsidR="005970C9" w:rsidRDefault="005970C9">
      <w:pPr>
        <w:pStyle w:val="ConsPlusNonformat"/>
        <w:jc w:val="both"/>
      </w:pPr>
      <w:r>
        <w:t xml:space="preserve">                    реализации инвестиционного проекта</w:t>
      </w:r>
    </w:p>
    <w:p w:rsidR="005970C9" w:rsidRDefault="005970C9">
      <w:pPr>
        <w:pStyle w:val="ConsPlusNonformat"/>
        <w:jc w:val="both"/>
      </w:pPr>
    </w:p>
    <w:p w:rsidR="005970C9" w:rsidRDefault="005970C9">
      <w:pPr>
        <w:pStyle w:val="ConsPlusNonformat"/>
        <w:jc w:val="both"/>
      </w:pPr>
      <w:r>
        <w:t xml:space="preserve">    Наименование проекта (по паспорту инвестиционного проекта) ____________</w:t>
      </w:r>
    </w:p>
    <w:p w:rsidR="005970C9" w:rsidRDefault="005970C9">
      <w:pPr>
        <w:pStyle w:val="ConsPlusNonformat"/>
        <w:jc w:val="both"/>
      </w:pPr>
      <w:r>
        <w:t xml:space="preserve">    Форма реализации инвестиционного проекта ______________________________</w:t>
      </w:r>
    </w:p>
    <w:p w:rsidR="005970C9" w:rsidRDefault="005970C9">
      <w:pPr>
        <w:pStyle w:val="ConsPlusNonformat"/>
        <w:jc w:val="both"/>
      </w:pPr>
      <w:r>
        <w:t xml:space="preserve">    Инициатор _____________________________________________________________</w:t>
      </w:r>
    </w:p>
    <w:p w:rsidR="005970C9" w:rsidRDefault="005970C9">
      <w:pPr>
        <w:pStyle w:val="ConsPlusNonformat"/>
        <w:jc w:val="both"/>
      </w:pPr>
    </w:p>
    <w:p w:rsidR="005970C9" w:rsidRDefault="005970C9">
      <w:pPr>
        <w:pStyle w:val="ConsPlusNonformat"/>
        <w:jc w:val="both"/>
      </w:pPr>
      <w:r>
        <w:t xml:space="preserve">            Оценка соответствия проекта качественным критериям</w:t>
      </w:r>
    </w:p>
    <w:p w:rsidR="005970C9" w:rsidRDefault="005970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964"/>
        <w:gridCol w:w="1474"/>
        <w:gridCol w:w="3458"/>
      </w:tblGrid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5970C9" w:rsidRDefault="005970C9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964" w:type="dxa"/>
          </w:tcPr>
          <w:p w:rsidR="005970C9" w:rsidRDefault="005970C9">
            <w:pPr>
              <w:pStyle w:val="ConsPlusNormal"/>
              <w:jc w:val="center"/>
            </w:pPr>
            <w:r>
              <w:t xml:space="preserve">Допустимые </w:t>
            </w:r>
            <w:r>
              <w:lastRenderedPageBreak/>
              <w:t>баллы оценки</w:t>
            </w:r>
          </w:p>
        </w:tc>
        <w:tc>
          <w:tcPr>
            <w:tcW w:w="1474" w:type="dxa"/>
          </w:tcPr>
          <w:p w:rsidR="005970C9" w:rsidRDefault="005970C9">
            <w:pPr>
              <w:pStyle w:val="ConsPlusNormal"/>
              <w:jc w:val="center"/>
            </w:pPr>
            <w:r>
              <w:lastRenderedPageBreak/>
              <w:t>Балл оценки (б</w:t>
            </w:r>
            <w:r>
              <w:rPr>
                <w:vertAlign w:val="subscript"/>
              </w:rPr>
              <w:t>1i</w:t>
            </w:r>
            <w:r>
              <w:t xml:space="preserve">) (или </w:t>
            </w:r>
            <w:r>
              <w:lastRenderedPageBreak/>
              <w:t>"Критерий не применим")</w:t>
            </w:r>
          </w:p>
        </w:tc>
        <w:tc>
          <w:tcPr>
            <w:tcW w:w="3458" w:type="dxa"/>
          </w:tcPr>
          <w:p w:rsidR="005970C9" w:rsidRDefault="005970C9">
            <w:pPr>
              <w:pStyle w:val="ConsPlusNormal"/>
              <w:jc w:val="center"/>
            </w:pPr>
            <w:r>
              <w:lastRenderedPageBreak/>
              <w:t xml:space="preserve">Ссылки на документальные подтверждения (заполняется </w:t>
            </w:r>
            <w:r>
              <w:lastRenderedPageBreak/>
              <w:t>инициатором проекта)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5970C9" w:rsidRDefault="005970C9">
            <w:pPr>
              <w:pStyle w:val="ConsPlusNormal"/>
            </w:pPr>
            <w:r>
              <w:t>Наличие четко сформулированной цели и предполагаемых результатов реализации проекта</w:t>
            </w:r>
          </w:p>
        </w:tc>
        <w:tc>
          <w:tcPr>
            <w:tcW w:w="964" w:type="dxa"/>
          </w:tcPr>
          <w:p w:rsidR="005970C9" w:rsidRDefault="005970C9">
            <w:pPr>
              <w:pStyle w:val="ConsPlusNormal"/>
              <w:jc w:val="center"/>
            </w:pPr>
            <w:r>
              <w:t>1; 0</w:t>
            </w:r>
          </w:p>
        </w:tc>
        <w:tc>
          <w:tcPr>
            <w:tcW w:w="1474" w:type="dxa"/>
          </w:tcPr>
          <w:p w:rsidR="005970C9" w:rsidRDefault="005970C9">
            <w:pPr>
              <w:pStyle w:val="ConsPlusNormal"/>
            </w:pPr>
          </w:p>
        </w:tc>
        <w:tc>
          <w:tcPr>
            <w:tcW w:w="3458" w:type="dxa"/>
          </w:tcPr>
          <w:p w:rsidR="005970C9" w:rsidRDefault="005970C9">
            <w:pPr>
              <w:pStyle w:val="ConsPlusNormal"/>
            </w:pPr>
            <w:r>
              <w:t>Указывается цель и задачи проекта, количественные показатели результатов реализации проекта в соответствии с паспортом инвестиционного проекта, краткое обоснование целесообразности использования средств бюджета Тульской области, направляемых на капитальные вложения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970C9" w:rsidRDefault="005970C9">
            <w:pPr>
              <w:pStyle w:val="ConsPlusNormal"/>
            </w:pPr>
            <w:r>
              <w:t>Соответствие цели проекта приоритетам и целям, определенным в прогнозах и программах социально-экономического развития Тульской области, государственных программах Тульской области, отраслевых концепциях и стратегиях развития на среднесрочный и долгосрочный периоды, документах территориального планирования Тульской области, поручениях Губернатора Тульской области и правительства Тульской области</w:t>
            </w:r>
          </w:p>
        </w:tc>
        <w:tc>
          <w:tcPr>
            <w:tcW w:w="964" w:type="dxa"/>
          </w:tcPr>
          <w:p w:rsidR="005970C9" w:rsidRDefault="005970C9">
            <w:pPr>
              <w:pStyle w:val="ConsPlusNormal"/>
              <w:jc w:val="center"/>
            </w:pPr>
            <w:r>
              <w:t>1; 0</w:t>
            </w:r>
          </w:p>
        </w:tc>
        <w:tc>
          <w:tcPr>
            <w:tcW w:w="1474" w:type="dxa"/>
          </w:tcPr>
          <w:p w:rsidR="005970C9" w:rsidRDefault="005970C9">
            <w:pPr>
              <w:pStyle w:val="ConsPlusNormal"/>
            </w:pPr>
          </w:p>
        </w:tc>
        <w:tc>
          <w:tcPr>
            <w:tcW w:w="3458" w:type="dxa"/>
          </w:tcPr>
          <w:p w:rsidR="005970C9" w:rsidRDefault="005970C9">
            <w:pPr>
              <w:pStyle w:val="ConsPlusNormal"/>
            </w:pPr>
            <w:r>
              <w:t>Приводится наименование документа, ссылка на пункт (текст) документа (поручения)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970C9" w:rsidRDefault="005970C9">
            <w:pPr>
              <w:pStyle w:val="ConsPlusNormal"/>
            </w:pPr>
            <w:r>
              <w:t xml:space="preserve">Комплексный подход к реализации конкретной проблемы в </w:t>
            </w:r>
            <w:proofErr w:type="gramStart"/>
            <w:r>
              <w:t>рамках</w:t>
            </w:r>
            <w:proofErr w:type="gramEnd"/>
            <w:r>
              <w:t xml:space="preserve"> проекта во взаимосвязи с программными мероприятиями, реализуемыми в рамках государственных программ Тульской области</w:t>
            </w:r>
          </w:p>
        </w:tc>
        <w:tc>
          <w:tcPr>
            <w:tcW w:w="964" w:type="dxa"/>
          </w:tcPr>
          <w:p w:rsidR="005970C9" w:rsidRDefault="005970C9">
            <w:pPr>
              <w:pStyle w:val="ConsPlusNormal"/>
              <w:jc w:val="center"/>
            </w:pPr>
            <w:r>
              <w:t>1; 0</w:t>
            </w:r>
          </w:p>
        </w:tc>
        <w:tc>
          <w:tcPr>
            <w:tcW w:w="1474" w:type="dxa"/>
          </w:tcPr>
          <w:p w:rsidR="005970C9" w:rsidRDefault="005970C9">
            <w:pPr>
              <w:pStyle w:val="ConsPlusNormal"/>
            </w:pPr>
          </w:p>
        </w:tc>
        <w:tc>
          <w:tcPr>
            <w:tcW w:w="3458" w:type="dxa"/>
          </w:tcPr>
          <w:p w:rsidR="005970C9" w:rsidRDefault="005970C9">
            <w:pPr>
              <w:pStyle w:val="ConsPlusNormal"/>
            </w:pPr>
            <w:r>
              <w:t>1. Для проектов, включенных в государственные программы Тульской области, указываются наименование программного мероприятия и показатели, выполнение которых обеспечит осуществление инвестиционного проекта.</w:t>
            </w:r>
          </w:p>
          <w:p w:rsidR="005970C9" w:rsidRDefault="005970C9">
            <w:pPr>
              <w:pStyle w:val="ConsPlusNormal"/>
            </w:pPr>
            <w:r>
              <w:t xml:space="preserve">2. Для проектов, не включенных в государственные программы Тульской области, указываются реквизиты документа о предоставлении бюджетных ассигнований на реализацию инвестиционного проекта, а также оценка влияния реализации инвестиционного проекта на </w:t>
            </w:r>
            <w:r>
              <w:lastRenderedPageBreak/>
              <w:t>комплексное развитие Тульской области и муниципального образования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5970C9" w:rsidRDefault="005970C9">
            <w:pPr>
              <w:pStyle w:val="ConsPlusNormal"/>
            </w:pPr>
            <w:r>
              <w:t>Необходимость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964" w:type="dxa"/>
          </w:tcPr>
          <w:p w:rsidR="005970C9" w:rsidRDefault="005970C9">
            <w:pPr>
              <w:pStyle w:val="ConsPlusNormal"/>
              <w:jc w:val="center"/>
            </w:pPr>
            <w:r>
              <w:t>1; 0</w:t>
            </w:r>
          </w:p>
        </w:tc>
        <w:tc>
          <w:tcPr>
            <w:tcW w:w="1474" w:type="dxa"/>
          </w:tcPr>
          <w:p w:rsidR="005970C9" w:rsidRDefault="005970C9">
            <w:pPr>
              <w:pStyle w:val="ConsPlusNormal"/>
            </w:pPr>
          </w:p>
        </w:tc>
        <w:tc>
          <w:tcPr>
            <w:tcW w:w="3458" w:type="dxa"/>
          </w:tcPr>
          <w:p w:rsidR="005970C9" w:rsidRDefault="005970C9">
            <w:pPr>
              <w:pStyle w:val="ConsPlusNormal"/>
            </w:pPr>
            <w:r>
              <w:t>1. 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полномочий, отнесенных к предмету их ведения.</w:t>
            </w:r>
          </w:p>
          <w:p w:rsidR="005970C9" w:rsidRDefault="005970C9">
            <w:pPr>
              <w:pStyle w:val="ConsPlusNormal"/>
            </w:pPr>
            <w: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5970C9" w:rsidRDefault="005970C9">
            <w:pPr>
              <w:pStyle w:val="ConsPlusNormal"/>
            </w:pPr>
            <w:r>
              <w:t xml:space="preserve">3. Обоснование выбора данного объекта недвижимого имущества (в </w:t>
            </w:r>
            <w:proofErr w:type="gramStart"/>
            <w:r>
              <w:t>случае</w:t>
            </w:r>
            <w:proofErr w:type="gramEnd"/>
            <w:r>
              <w:t xml:space="preserve"> приобретения конкретного объекта недвижимого имущества).</w:t>
            </w:r>
          </w:p>
          <w:p w:rsidR="005970C9" w:rsidRDefault="005970C9">
            <w:pPr>
              <w:pStyle w:val="ConsPlusNormal"/>
            </w:pPr>
            <w:r>
              <w:t>4. Подтверждение территориального управления Федерального агентства по управлению государственным имуществом отсутствия в казне субъекта Российской Федерации 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муниципальную или государственную собственность Тульской области).</w:t>
            </w:r>
          </w:p>
          <w:p w:rsidR="005970C9" w:rsidRDefault="005970C9">
            <w:pPr>
              <w:pStyle w:val="ConsPlusNormal"/>
            </w:pPr>
            <w:r>
              <w:t xml:space="preserve">5.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в муниципальную или </w:t>
            </w:r>
            <w:r>
              <w:lastRenderedPageBreak/>
              <w:t>государственную собственность Тульской области)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5970C9" w:rsidRDefault="005970C9">
            <w:pPr>
              <w:pStyle w:val="ConsPlusNormal"/>
            </w:pPr>
            <w:r>
              <w:t>Наличие земельного участка и целесообразность его использования для создания (реконструкции) объекта капитального строительства</w:t>
            </w:r>
          </w:p>
        </w:tc>
        <w:tc>
          <w:tcPr>
            <w:tcW w:w="964" w:type="dxa"/>
          </w:tcPr>
          <w:p w:rsidR="005970C9" w:rsidRDefault="005970C9">
            <w:pPr>
              <w:pStyle w:val="ConsPlusNormal"/>
              <w:jc w:val="center"/>
            </w:pPr>
            <w:r>
              <w:t>1; 0</w:t>
            </w:r>
          </w:p>
        </w:tc>
        <w:tc>
          <w:tcPr>
            <w:tcW w:w="1474" w:type="dxa"/>
          </w:tcPr>
          <w:p w:rsidR="005970C9" w:rsidRDefault="005970C9">
            <w:pPr>
              <w:pStyle w:val="ConsPlusNormal"/>
            </w:pPr>
          </w:p>
        </w:tc>
        <w:tc>
          <w:tcPr>
            <w:tcW w:w="3458" w:type="dxa"/>
          </w:tcPr>
          <w:p w:rsidR="005970C9" w:rsidRDefault="005970C9">
            <w:pPr>
              <w:pStyle w:val="ConsPlusNormal"/>
            </w:pPr>
            <w:r>
              <w:t xml:space="preserve">Наличие правоустанавливающих документов на земельный участок, а в </w:t>
            </w:r>
            <w:proofErr w:type="gramStart"/>
            <w:r>
              <w:t>случае</w:t>
            </w:r>
            <w:proofErr w:type="gramEnd"/>
            <w:r>
              <w:t xml:space="preserve"> их отсутствия обоснование целесообразности размещения объекта капитального строительства на данном земельном участке.</w:t>
            </w:r>
          </w:p>
          <w:p w:rsidR="005970C9" w:rsidRDefault="005970C9">
            <w:pPr>
              <w:pStyle w:val="ConsPlusNormal"/>
              <w:jc w:val="both"/>
            </w:pPr>
            <w:r>
              <w:t>Критерий не применим:</w:t>
            </w:r>
          </w:p>
          <w:p w:rsidR="005970C9" w:rsidRDefault="005970C9">
            <w:pPr>
              <w:pStyle w:val="ConsPlusNormal"/>
            </w:pPr>
            <w:r>
              <w:t>- для случаев приобретения объектов недвижимого имущества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5970C9" w:rsidRDefault="005970C9">
            <w:pPr>
              <w:pStyle w:val="ConsPlusNormal"/>
            </w:pPr>
            <w: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964" w:type="dxa"/>
          </w:tcPr>
          <w:p w:rsidR="005970C9" w:rsidRDefault="005970C9">
            <w:pPr>
              <w:pStyle w:val="ConsPlusNormal"/>
              <w:jc w:val="center"/>
            </w:pPr>
            <w:r>
              <w:t>1; 0</w:t>
            </w:r>
          </w:p>
        </w:tc>
        <w:tc>
          <w:tcPr>
            <w:tcW w:w="1474" w:type="dxa"/>
          </w:tcPr>
          <w:p w:rsidR="005970C9" w:rsidRDefault="005970C9">
            <w:pPr>
              <w:pStyle w:val="ConsPlusNormal"/>
            </w:pPr>
          </w:p>
        </w:tc>
        <w:tc>
          <w:tcPr>
            <w:tcW w:w="3458" w:type="dxa"/>
          </w:tcPr>
          <w:p w:rsidR="005970C9" w:rsidRDefault="005970C9">
            <w:pPr>
              <w:pStyle w:val="ConsPlusNormal"/>
            </w:pPr>
            <w: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5970C9" w:rsidRDefault="005970C9">
            <w:pPr>
              <w:pStyle w:val="ConsPlusNormal"/>
            </w:pPr>
            <w:r>
              <w:t>2.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5970C9" w:rsidRDefault="005970C9">
            <w:pPr>
              <w:pStyle w:val="ConsPlusNormal"/>
            </w:pPr>
            <w:r>
              <w:t>Критерий не применим:</w:t>
            </w:r>
          </w:p>
          <w:p w:rsidR="005970C9" w:rsidRDefault="005970C9">
            <w:pPr>
              <w:pStyle w:val="ConsPlusNormal"/>
            </w:pPr>
            <w:r>
              <w:t>- к инвестиционным проектам, не использующим дорогостоящие строительные материалы, художественные изделия для отделки интерьеров и фасада, машины и т.д.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5970C9" w:rsidRDefault="005970C9">
            <w:pPr>
              <w:pStyle w:val="ConsPlusNormal"/>
            </w:pPr>
            <w: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64" w:type="dxa"/>
          </w:tcPr>
          <w:p w:rsidR="005970C9" w:rsidRDefault="005970C9">
            <w:pPr>
              <w:pStyle w:val="ConsPlusNormal"/>
              <w:jc w:val="center"/>
            </w:pPr>
            <w:r>
              <w:t>1; 0</w:t>
            </w:r>
          </w:p>
        </w:tc>
        <w:tc>
          <w:tcPr>
            <w:tcW w:w="1474" w:type="dxa"/>
          </w:tcPr>
          <w:p w:rsidR="005970C9" w:rsidRDefault="005970C9">
            <w:pPr>
              <w:pStyle w:val="ConsPlusNormal"/>
            </w:pPr>
          </w:p>
        </w:tc>
        <w:tc>
          <w:tcPr>
            <w:tcW w:w="3458" w:type="dxa"/>
          </w:tcPr>
          <w:p w:rsidR="005970C9" w:rsidRDefault="005970C9">
            <w:pPr>
              <w:pStyle w:val="ConsPlusNormal"/>
            </w:pPr>
            <w: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5970C9" w:rsidRDefault="005970C9">
            <w:pPr>
              <w:pStyle w:val="ConsPlusNormal"/>
            </w:pPr>
            <w:r>
              <w:t xml:space="preserve">2. В </w:t>
            </w:r>
            <w:proofErr w:type="gramStart"/>
            <w:r>
              <w:t>случае</w:t>
            </w:r>
            <w:proofErr w:type="gramEnd"/>
            <w:r>
              <w:t xml:space="preserve"> если проведение государственной экспертизы проектной документации не требуется:</w:t>
            </w:r>
          </w:p>
          <w:p w:rsidR="005970C9" w:rsidRDefault="005970C9">
            <w:pPr>
              <w:pStyle w:val="ConsPlusNormal"/>
            </w:pPr>
            <w:r>
              <w:t xml:space="preserve">а) ссылка на соответствующие пункты и подпункты </w:t>
            </w:r>
            <w:hyperlink r:id="rId31" w:history="1">
              <w:r>
                <w:rPr>
                  <w:color w:val="0000FF"/>
                </w:rPr>
                <w:t>статьи 49</w:t>
              </w:r>
            </w:hyperlink>
            <w:r>
              <w:t xml:space="preserve"> Градостроительного кодекса </w:t>
            </w:r>
            <w:r>
              <w:lastRenderedPageBreak/>
              <w:t>Российской Федерации;</w:t>
            </w:r>
          </w:p>
          <w:p w:rsidR="005970C9" w:rsidRDefault="005970C9">
            <w:pPr>
              <w:pStyle w:val="ConsPlusNormal"/>
            </w:pPr>
            <w:r>
              <w:t>б) документальное подтверждение наличия согласования задания на разработку проектной документации с субъектом бюджетного планирования.</w:t>
            </w:r>
          </w:p>
          <w:p w:rsidR="005970C9" w:rsidRDefault="005970C9">
            <w:pPr>
              <w:pStyle w:val="ConsPlusNormal"/>
            </w:pPr>
            <w:r>
              <w:t>Критерий не применим:</w:t>
            </w:r>
          </w:p>
          <w:p w:rsidR="005970C9" w:rsidRDefault="005970C9">
            <w:pPr>
              <w:pStyle w:val="ConsPlusNormal"/>
            </w:pPr>
            <w:r>
              <w:t xml:space="preserve">- в </w:t>
            </w:r>
            <w:proofErr w:type="gramStart"/>
            <w:r>
              <w:t>отношении</w:t>
            </w:r>
            <w:proofErr w:type="gramEnd"/>
            <w:r>
              <w:t xml:space="preserve">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 приобретены (будут приобретены) без использования средств бюджета Тульской области;</w:t>
            </w:r>
          </w:p>
          <w:p w:rsidR="005970C9" w:rsidRDefault="005970C9">
            <w:pPr>
              <w:pStyle w:val="ConsPlusNormal"/>
            </w:pPr>
            <w:r>
              <w:t>- для случаев приобретения объектов недвижимого имущества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5970C9" w:rsidRDefault="005970C9">
            <w:pPr>
              <w:pStyle w:val="ConsPlusNormal"/>
            </w:pPr>
            <w: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</w:t>
            </w:r>
          </w:p>
        </w:tc>
        <w:tc>
          <w:tcPr>
            <w:tcW w:w="964" w:type="dxa"/>
          </w:tcPr>
          <w:p w:rsidR="005970C9" w:rsidRDefault="005970C9">
            <w:pPr>
              <w:pStyle w:val="ConsPlusNormal"/>
              <w:jc w:val="center"/>
            </w:pPr>
            <w:r>
              <w:t>1; 0</w:t>
            </w:r>
          </w:p>
        </w:tc>
        <w:tc>
          <w:tcPr>
            <w:tcW w:w="1474" w:type="dxa"/>
          </w:tcPr>
          <w:p w:rsidR="005970C9" w:rsidRDefault="005970C9">
            <w:pPr>
              <w:pStyle w:val="ConsPlusNormal"/>
            </w:pPr>
          </w:p>
        </w:tc>
        <w:tc>
          <w:tcPr>
            <w:tcW w:w="3458" w:type="dxa"/>
          </w:tcPr>
          <w:p w:rsidR="005970C9" w:rsidRDefault="005970C9">
            <w:pPr>
              <w:pStyle w:val="ConsPlusNormal"/>
            </w:pPr>
            <w:r>
              <w:t>1. Обоснование нецелесообразности и невозможности применения типовой проектной документации.</w:t>
            </w:r>
          </w:p>
          <w:p w:rsidR="005970C9" w:rsidRDefault="005970C9">
            <w:pPr>
              <w:pStyle w:val="ConsPlusNormal"/>
            </w:pPr>
            <w:r>
              <w:t xml:space="preserve">2. Отсутствие в </w:t>
            </w:r>
            <w:proofErr w:type="gramStart"/>
            <w:r>
              <w:t>реестре</w:t>
            </w:r>
            <w:proofErr w:type="gramEnd"/>
            <w:r>
              <w:t xml:space="preserve"> типовой проектной документации проекта, соответствующего характеристикам проектируемого объекта.</w:t>
            </w:r>
          </w:p>
          <w:p w:rsidR="005970C9" w:rsidRDefault="005970C9">
            <w:pPr>
              <w:pStyle w:val="ConsPlusNormal"/>
            </w:pPr>
            <w:r>
              <w:t>Критерий не применим:</w:t>
            </w:r>
          </w:p>
          <w:p w:rsidR="005970C9" w:rsidRDefault="005970C9">
            <w:pPr>
              <w:pStyle w:val="ConsPlusNormal"/>
            </w:pPr>
            <w:r>
              <w:t xml:space="preserve">- в </w:t>
            </w:r>
            <w:proofErr w:type="gramStart"/>
            <w:r>
              <w:t>отношении</w:t>
            </w:r>
            <w:proofErr w:type="gramEnd"/>
            <w:r>
              <w:t xml:space="preserve">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 приобретены (будут приобретены) без использования средств бюджета Тульской области;</w:t>
            </w:r>
          </w:p>
          <w:p w:rsidR="005970C9" w:rsidRDefault="005970C9">
            <w:pPr>
              <w:pStyle w:val="ConsPlusNormal"/>
            </w:pPr>
            <w:r>
              <w:t>- для приобретения объектов недвижимого имущества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</w:pPr>
          </w:p>
        </w:tc>
        <w:tc>
          <w:tcPr>
            <w:tcW w:w="2551" w:type="dxa"/>
          </w:tcPr>
          <w:p w:rsidR="005970C9" w:rsidRDefault="005970C9">
            <w:pPr>
              <w:pStyle w:val="ConsPlusNormal"/>
            </w:pPr>
            <w:r>
              <w:t>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8</w:t>
            </w:r>
          </w:p>
        </w:tc>
        <w:tc>
          <w:tcPr>
            <w:tcW w:w="964" w:type="dxa"/>
          </w:tcPr>
          <w:p w:rsidR="005970C9" w:rsidRDefault="005970C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1НП</w:t>
            </w:r>
          </w:p>
        </w:tc>
        <w:tc>
          <w:tcPr>
            <w:tcW w:w="4932" w:type="dxa"/>
            <w:gridSpan w:val="2"/>
          </w:tcPr>
          <w:p w:rsidR="005970C9" w:rsidRDefault="005970C9">
            <w:pPr>
              <w:pStyle w:val="ConsPlusNormal"/>
            </w:pPr>
            <w:r w:rsidRPr="00757C91">
              <w:rPr>
                <w:position w:val="-27"/>
              </w:rPr>
              <w:pict>
                <v:shape id="_x0000_i1028" style="width:40.4pt;height:38.65pt" coordsize="" o:spt="100" adj="0,,0" path="" filled="f" stroked="f">
                  <v:stroke joinstyle="miter"/>
                  <v:imagedata r:id="rId32" o:title="base_23619_93944_32771"/>
                  <v:formulas/>
                  <v:path o:connecttype="segments"/>
                </v:shape>
              </w:pic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</w:pPr>
          </w:p>
        </w:tc>
        <w:tc>
          <w:tcPr>
            <w:tcW w:w="2551" w:type="dxa"/>
          </w:tcPr>
          <w:p w:rsidR="005970C9" w:rsidRDefault="005970C9">
            <w:pPr>
              <w:pStyle w:val="ConsPlusNormal"/>
            </w:pPr>
            <w:r>
              <w:t>Оценка эффективности использования средств бюджета Тульской области, направляемых на капитальные вложения, на основе качественных критериев, Ч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5896" w:type="dxa"/>
            <w:gridSpan w:val="3"/>
          </w:tcPr>
          <w:p w:rsidR="005970C9" w:rsidRDefault="005970C9">
            <w:pPr>
              <w:pStyle w:val="ConsPlusNormal"/>
            </w:pPr>
            <w:r w:rsidRPr="00757C91">
              <w:rPr>
                <w:position w:val="-27"/>
              </w:rPr>
              <w:pict>
                <v:shape id="_x0000_i1029" style="width:162.45pt;height:38.65pt" coordsize="" o:spt="100" adj="0,,0" path="" filled="f" stroked="f">
                  <v:stroke joinstyle="miter"/>
                  <v:imagedata r:id="rId33" o:title="base_23619_93944_32772"/>
                  <v:formulas/>
                  <v:path o:connecttype="segments"/>
                </v:shape>
              </w:pict>
            </w:r>
          </w:p>
        </w:tc>
      </w:tr>
    </w:tbl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center"/>
        <w:outlineLvl w:val="2"/>
      </w:pPr>
      <w:r>
        <w:t>Оценка соответствия проекта количественным критериям</w:t>
      </w:r>
    </w:p>
    <w:p w:rsidR="005970C9" w:rsidRDefault="005970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907"/>
        <w:gridCol w:w="953"/>
        <w:gridCol w:w="1247"/>
        <w:gridCol w:w="1276"/>
        <w:gridCol w:w="2154"/>
      </w:tblGrid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5970C9" w:rsidRDefault="005970C9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907" w:type="dxa"/>
          </w:tcPr>
          <w:p w:rsidR="005970C9" w:rsidRDefault="005970C9">
            <w:pPr>
              <w:pStyle w:val="ConsPlusNormal"/>
              <w:jc w:val="center"/>
            </w:pPr>
            <w:r>
              <w:t>Допустимые баллы оценки</w:t>
            </w:r>
          </w:p>
        </w:tc>
        <w:tc>
          <w:tcPr>
            <w:tcW w:w="953" w:type="dxa"/>
          </w:tcPr>
          <w:p w:rsidR="005970C9" w:rsidRDefault="005970C9">
            <w:pPr>
              <w:pStyle w:val="ConsPlusNormal"/>
              <w:jc w:val="center"/>
            </w:pPr>
            <w:r>
              <w:t>Балл оценки (б</w:t>
            </w:r>
            <w:r>
              <w:rPr>
                <w:vertAlign w:val="subscript"/>
              </w:rPr>
              <w:t>2i</w:t>
            </w:r>
            <w:r>
              <w:t>)</w:t>
            </w:r>
          </w:p>
        </w:tc>
        <w:tc>
          <w:tcPr>
            <w:tcW w:w="1247" w:type="dxa"/>
          </w:tcPr>
          <w:p w:rsidR="005970C9" w:rsidRDefault="005970C9">
            <w:pPr>
              <w:pStyle w:val="ConsPlusNormal"/>
              <w:jc w:val="center"/>
            </w:pPr>
            <w:r>
              <w:t xml:space="preserve">Весовой коэффициент критерия </w:t>
            </w: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>, %</w:t>
            </w:r>
          </w:p>
        </w:tc>
        <w:tc>
          <w:tcPr>
            <w:tcW w:w="1276" w:type="dxa"/>
          </w:tcPr>
          <w:p w:rsidR="005970C9" w:rsidRDefault="005970C9">
            <w:pPr>
              <w:pStyle w:val="ConsPlusNormal"/>
              <w:jc w:val="center"/>
            </w:pPr>
            <w:r>
              <w:t>Средневзвешенный балл (б</w:t>
            </w:r>
            <w:r>
              <w:rPr>
                <w:vertAlign w:val="subscript"/>
              </w:rPr>
              <w:t>2i</w:t>
            </w:r>
            <w:r>
              <w:t xml:space="preserve"> x </w:t>
            </w: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>), %</w:t>
            </w:r>
          </w:p>
        </w:tc>
        <w:tc>
          <w:tcPr>
            <w:tcW w:w="2154" w:type="dxa"/>
          </w:tcPr>
          <w:p w:rsidR="005970C9" w:rsidRDefault="005970C9">
            <w:pPr>
              <w:pStyle w:val="ConsPlusNormal"/>
              <w:jc w:val="center"/>
            </w:pPr>
            <w:r>
              <w:t>Ссылки на документальные подтверждения (заполняется инициатором проекта)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970C9" w:rsidRDefault="005970C9">
            <w:pPr>
              <w:pStyle w:val="ConsPlusNormal"/>
            </w:pPr>
            <w: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07" w:type="dxa"/>
          </w:tcPr>
          <w:p w:rsidR="005970C9" w:rsidRDefault="005970C9">
            <w:pPr>
              <w:pStyle w:val="ConsPlusNormal"/>
              <w:jc w:val="center"/>
            </w:pPr>
            <w:r>
              <w:t>1; 0</w:t>
            </w:r>
          </w:p>
        </w:tc>
        <w:tc>
          <w:tcPr>
            <w:tcW w:w="953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247" w:type="dxa"/>
          </w:tcPr>
          <w:p w:rsidR="005970C9" w:rsidRDefault="005970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5970C9" w:rsidRDefault="005970C9">
            <w:pPr>
              <w:pStyle w:val="ConsPlusNormal"/>
            </w:pPr>
          </w:p>
        </w:tc>
        <w:tc>
          <w:tcPr>
            <w:tcW w:w="2154" w:type="dxa"/>
          </w:tcPr>
          <w:p w:rsidR="005970C9" w:rsidRDefault="005970C9">
            <w:pPr>
              <w:pStyle w:val="ConsPlusNormal"/>
            </w:pPr>
            <w:r>
              <w:t xml:space="preserve">Значения количественных показателей, результатов реализации проекта, в </w:t>
            </w:r>
            <w:proofErr w:type="spellStart"/>
            <w:r>
              <w:t>т.ч</w:t>
            </w:r>
            <w:proofErr w:type="spellEnd"/>
            <w:r>
              <w:t>. отношение сметной стоимости объекта капитального строительства (предполагаемой максимальной стоимости объекта недвижимости) к количественным показателям проекта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970C9" w:rsidRDefault="005970C9">
            <w:pPr>
              <w:pStyle w:val="ConsPlusNormal"/>
            </w:pPr>
            <w:proofErr w:type="gramStart"/>
            <w: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  <w:proofErr w:type="gramEnd"/>
          </w:p>
        </w:tc>
        <w:tc>
          <w:tcPr>
            <w:tcW w:w="907" w:type="dxa"/>
          </w:tcPr>
          <w:p w:rsidR="005970C9" w:rsidRDefault="005970C9">
            <w:pPr>
              <w:pStyle w:val="ConsPlusNormal"/>
              <w:jc w:val="center"/>
            </w:pPr>
            <w:r>
              <w:t>1; 0,5; 0</w:t>
            </w:r>
          </w:p>
        </w:tc>
        <w:tc>
          <w:tcPr>
            <w:tcW w:w="953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247" w:type="dxa"/>
          </w:tcPr>
          <w:p w:rsidR="005970C9" w:rsidRDefault="005970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970C9" w:rsidRDefault="005970C9">
            <w:pPr>
              <w:pStyle w:val="ConsPlusNormal"/>
            </w:pPr>
          </w:p>
        </w:tc>
        <w:tc>
          <w:tcPr>
            <w:tcW w:w="2154" w:type="dxa"/>
          </w:tcPr>
          <w:p w:rsidR="005970C9" w:rsidRDefault="005970C9">
            <w:pPr>
              <w:pStyle w:val="ConsPlusNormal"/>
            </w:pPr>
            <w: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970C9" w:rsidRDefault="005970C9">
            <w:pPr>
              <w:pStyle w:val="ConsPlusNormal"/>
            </w:pPr>
            <w:r>
              <w:t xml:space="preserve">Отсутствие в достаточном </w:t>
            </w:r>
            <w:proofErr w:type="gramStart"/>
            <w:r>
              <w:lastRenderedPageBreak/>
              <w:t>объеме</w:t>
            </w:r>
            <w:proofErr w:type="gramEnd"/>
            <w:r>
              <w:t xml:space="preserve"> продукции (работ и услуг), производимой в рамках реализации проекта</w:t>
            </w:r>
          </w:p>
        </w:tc>
        <w:tc>
          <w:tcPr>
            <w:tcW w:w="907" w:type="dxa"/>
          </w:tcPr>
          <w:p w:rsidR="005970C9" w:rsidRDefault="005970C9">
            <w:pPr>
              <w:pStyle w:val="ConsPlusNormal"/>
              <w:jc w:val="center"/>
            </w:pPr>
            <w:r>
              <w:lastRenderedPageBreak/>
              <w:t>1; 0</w:t>
            </w:r>
          </w:p>
        </w:tc>
        <w:tc>
          <w:tcPr>
            <w:tcW w:w="953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247" w:type="dxa"/>
          </w:tcPr>
          <w:p w:rsidR="005970C9" w:rsidRDefault="005970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970C9" w:rsidRDefault="005970C9">
            <w:pPr>
              <w:pStyle w:val="ConsPlusNormal"/>
            </w:pPr>
          </w:p>
        </w:tc>
        <w:tc>
          <w:tcPr>
            <w:tcW w:w="2154" w:type="dxa"/>
          </w:tcPr>
          <w:p w:rsidR="005970C9" w:rsidRDefault="005970C9">
            <w:pPr>
              <w:pStyle w:val="ConsPlusNormal"/>
            </w:pPr>
            <w:r>
              <w:t xml:space="preserve">Указываются параметры </w:t>
            </w:r>
            <w:r>
              <w:lastRenderedPageBreak/>
              <w:t>существующей обеспеченности в Тульской области продукцией (работами, услугами), наличие дефицита продукции (работ и услуг), производимой в рамках реализации проекта на территории муниципальног</w:t>
            </w:r>
            <w:proofErr w:type="gramStart"/>
            <w:r>
              <w:t>о(</w:t>
            </w:r>
            <w:proofErr w:type="gramEnd"/>
            <w:r>
              <w:t>-ых) образования(-</w:t>
            </w:r>
            <w:proofErr w:type="spellStart"/>
            <w:r>
              <w:t>ий</w:t>
            </w:r>
            <w:proofErr w:type="spellEnd"/>
            <w:r>
              <w:t>), целевая группа потребителей услуг</w:t>
            </w:r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5970C9" w:rsidRDefault="005970C9">
            <w:pPr>
              <w:pStyle w:val="ConsPlusNormal"/>
            </w:pPr>
            <w:r>
              <w:t xml:space="preserve">Обеспечение планируемого объекта капитального строительства (объекта недвижимого имущества) инженерной и транспортной инфраструктурой в </w:t>
            </w:r>
            <w:proofErr w:type="gramStart"/>
            <w:r>
              <w:t>объемах</w:t>
            </w:r>
            <w:proofErr w:type="gramEnd"/>
            <w:r>
              <w:t>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5970C9" w:rsidRDefault="005970C9">
            <w:pPr>
              <w:pStyle w:val="ConsPlusNormal"/>
              <w:jc w:val="center"/>
            </w:pPr>
            <w:r>
              <w:t>1; 0,5; 0</w:t>
            </w:r>
          </w:p>
        </w:tc>
        <w:tc>
          <w:tcPr>
            <w:tcW w:w="953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247" w:type="dxa"/>
          </w:tcPr>
          <w:p w:rsidR="005970C9" w:rsidRDefault="005970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5970C9" w:rsidRDefault="005970C9">
            <w:pPr>
              <w:pStyle w:val="ConsPlusNormal"/>
            </w:pPr>
          </w:p>
        </w:tc>
        <w:tc>
          <w:tcPr>
            <w:tcW w:w="2154" w:type="dxa"/>
          </w:tcPr>
          <w:p w:rsidR="005970C9" w:rsidRDefault="005970C9">
            <w:pPr>
              <w:pStyle w:val="ConsPlusNormal"/>
            </w:pPr>
            <w:proofErr w:type="gramStart"/>
            <w: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  <w:proofErr w:type="gramEnd"/>
          </w:p>
        </w:tc>
      </w:tr>
      <w:tr w:rsidR="005970C9">
        <w:tc>
          <w:tcPr>
            <w:tcW w:w="567" w:type="dxa"/>
          </w:tcPr>
          <w:p w:rsidR="005970C9" w:rsidRDefault="005970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970C9" w:rsidRDefault="005970C9">
            <w:pPr>
              <w:pStyle w:val="ConsPlusNormal"/>
            </w:pPr>
            <w:r>
              <w:t>Оценка эффективности использования средств бюджета Тульской области, направляемых на капитальные вложения, на основе количественных критериев, Ч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907" w:type="dxa"/>
          </w:tcPr>
          <w:p w:rsidR="005970C9" w:rsidRDefault="005970C9">
            <w:pPr>
              <w:pStyle w:val="ConsPlusNormal"/>
            </w:pPr>
          </w:p>
        </w:tc>
        <w:tc>
          <w:tcPr>
            <w:tcW w:w="953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247" w:type="dxa"/>
          </w:tcPr>
          <w:p w:rsidR="005970C9" w:rsidRDefault="005970C9">
            <w:pPr>
              <w:pStyle w:val="ConsPlusNormal"/>
            </w:pPr>
          </w:p>
        </w:tc>
        <w:tc>
          <w:tcPr>
            <w:tcW w:w="3430" w:type="dxa"/>
            <w:gridSpan w:val="2"/>
          </w:tcPr>
          <w:p w:rsidR="005970C9" w:rsidRDefault="005970C9">
            <w:pPr>
              <w:pStyle w:val="ConsPlusNormal"/>
            </w:pPr>
            <w:r w:rsidRPr="00757C91">
              <w:rPr>
                <w:position w:val="-27"/>
              </w:rPr>
              <w:pict>
                <v:shape id="_x0000_i1030" style="width:85.15pt;height:38.65pt" coordsize="" o:spt="100" adj="0,,0" path="" filled="f" stroked="f">
                  <v:stroke joinstyle="miter"/>
                  <v:imagedata r:id="rId34" o:title="base_23619_93944_32773"/>
                  <v:formulas/>
                  <v:path o:connecttype="segments"/>
                </v:shape>
              </w:pict>
            </w:r>
          </w:p>
        </w:tc>
      </w:tr>
    </w:tbl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center"/>
        <w:outlineLvl w:val="2"/>
      </w:pPr>
      <w:r>
        <w:t>Расчет интегральной оценки эффективности</w:t>
      </w:r>
    </w:p>
    <w:p w:rsidR="005970C9" w:rsidRDefault="005970C9">
      <w:pPr>
        <w:pStyle w:val="ConsPlusNormal"/>
        <w:jc w:val="center"/>
      </w:pPr>
      <w:r>
        <w:t>инвестиционного проекта</w:t>
      </w:r>
    </w:p>
    <w:p w:rsidR="005970C9" w:rsidRDefault="005970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685"/>
        <w:gridCol w:w="1134"/>
      </w:tblGrid>
      <w:tr w:rsidR="005970C9">
        <w:tc>
          <w:tcPr>
            <w:tcW w:w="4195" w:type="dxa"/>
          </w:tcPr>
          <w:p w:rsidR="005970C9" w:rsidRDefault="005970C9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3685" w:type="dxa"/>
          </w:tcPr>
          <w:p w:rsidR="005970C9" w:rsidRDefault="005970C9">
            <w:pPr>
              <w:pStyle w:val="ConsPlusNormal"/>
              <w:jc w:val="center"/>
            </w:pPr>
            <w:r>
              <w:t>Оценка эффективности</w:t>
            </w:r>
          </w:p>
        </w:tc>
        <w:tc>
          <w:tcPr>
            <w:tcW w:w="1134" w:type="dxa"/>
          </w:tcPr>
          <w:p w:rsidR="005970C9" w:rsidRDefault="005970C9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5970C9">
        <w:tc>
          <w:tcPr>
            <w:tcW w:w="4195" w:type="dxa"/>
          </w:tcPr>
          <w:p w:rsidR="005970C9" w:rsidRDefault="005970C9">
            <w:pPr>
              <w:pStyle w:val="ConsPlusNormal"/>
            </w:pPr>
            <w:r>
              <w:t>Оценка эффективности на основе качественных критериев, Ч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3685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134" w:type="dxa"/>
          </w:tcPr>
          <w:p w:rsidR="005970C9" w:rsidRDefault="005970C9">
            <w:pPr>
              <w:pStyle w:val="ConsPlusNormal"/>
              <w:jc w:val="center"/>
            </w:pPr>
            <w:r>
              <w:t>0,2</w:t>
            </w:r>
          </w:p>
        </w:tc>
      </w:tr>
      <w:tr w:rsidR="005970C9">
        <w:tc>
          <w:tcPr>
            <w:tcW w:w="4195" w:type="dxa"/>
          </w:tcPr>
          <w:p w:rsidR="005970C9" w:rsidRDefault="005970C9">
            <w:pPr>
              <w:pStyle w:val="ConsPlusNormal"/>
            </w:pPr>
            <w:r>
              <w:t>Оценка эффективности на основе количественных критериев, Ч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3685" w:type="dxa"/>
          </w:tcPr>
          <w:p w:rsidR="005970C9" w:rsidRDefault="005970C9">
            <w:pPr>
              <w:pStyle w:val="ConsPlusNormal"/>
            </w:pPr>
          </w:p>
        </w:tc>
        <w:tc>
          <w:tcPr>
            <w:tcW w:w="1134" w:type="dxa"/>
          </w:tcPr>
          <w:p w:rsidR="005970C9" w:rsidRDefault="005970C9">
            <w:pPr>
              <w:pStyle w:val="ConsPlusNormal"/>
              <w:jc w:val="center"/>
            </w:pPr>
            <w:r>
              <w:t>0,8</w:t>
            </w:r>
          </w:p>
        </w:tc>
      </w:tr>
      <w:tr w:rsidR="005970C9">
        <w:tc>
          <w:tcPr>
            <w:tcW w:w="4195" w:type="dxa"/>
          </w:tcPr>
          <w:p w:rsidR="005970C9" w:rsidRDefault="005970C9">
            <w:pPr>
              <w:pStyle w:val="ConsPlusNormal"/>
            </w:pPr>
            <w:r>
              <w:t xml:space="preserve">Интегральная оценка эффективности использования средств бюджета области, направляемых на капитальные вложения, </w:t>
            </w:r>
            <w:proofErr w:type="spellStart"/>
            <w:r>
              <w:t>Э</w:t>
            </w:r>
            <w:r>
              <w:rPr>
                <w:vertAlign w:val="subscript"/>
              </w:rPr>
              <w:t>инт</w:t>
            </w:r>
            <w:proofErr w:type="spellEnd"/>
          </w:p>
        </w:tc>
        <w:tc>
          <w:tcPr>
            <w:tcW w:w="3685" w:type="dxa"/>
          </w:tcPr>
          <w:p w:rsidR="005970C9" w:rsidRDefault="005970C9">
            <w:pPr>
              <w:pStyle w:val="ConsPlusNormal"/>
              <w:jc w:val="center"/>
            </w:pPr>
            <w:proofErr w:type="spellStart"/>
            <w:r>
              <w:t>Э</w:t>
            </w:r>
            <w:r>
              <w:rPr>
                <w:vertAlign w:val="subscript"/>
              </w:rPr>
              <w:t>инт</w:t>
            </w:r>
            <w:proofErr w:type="spellEnd"/>
            <w:r>
              <w:t xml:space="preserve"> = Ч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0,2 + Ч</w:t>
            </w:r>
            <w:r>
              <w:rPr>
                <w:vertAlign w:val="subscript"/>
              </w:rPr>
              <w:t>2</w:t>
            </w:r>
            <w:r>
              <w:t xml:space="preserve"> x 0,8</w:t>
            </w:r>
          </w:p>
        </w:tc>
        <w:tc>
          <w:tcPr>
            <w:tcW w:w="1134" w:type="dxa"/>
          </w:tcPr>
          <w:p w:rsidR="005970C9" w:rsidRDefault="005970C9">
            <w:pPr>
              <w:pStyle w:val="ConsPlusNormal"/>
              <w:jc w:val="center"/>
            </w:pPr>
            <w:r>
              <w:t>1,0</w:t>
            </w:r>
          </w:p>
        </w:tc>
      </w:tr>
    </w:tbl>
    <w:p w:rsidR="005970C9" w:rsidRDefault="005970C9">
      <w:pPr>
        <w:pStyle w:val="ConsPlusNormal"/>
        <w:jc w:val="both"/>
      </w:pPr>
    </w:p>
    <w:p w:rsidR="005970C9" w:rsidRDefault="005970C9">
      <w:pPr>
        <w:pStyle w:val="ConsPlusNonformat"/>
        <w:jc w:val="both"/>
      </w:pPr>
      <w:r>
        <w:t xml:space="preserve">    Руководитель главного</w:t>
      </w:r>
    </w:p>
    <w:p w:rsidR="005970C9" w:rsidRDefault="005970C9">
      <w:pPr>
        <w:pStyle w:val="ConsPlusNonformat"/>
        <w:jc w:val="both"/>
      </w:pPr>
      <w:r>
        <w:t xml:space="preserve">    распорядителя средств</w:t>
      </w:r>
    </w:p>
    <w:p w:rsidR="005970C9" w:rsidRDefault="005970C9">
      <w:pPr>
        <w:pStyle w:val="ConsPlusNonformat"/>
        <w:jc w:val="both"/>
      </w:pPr>
      <w:r>
        <w:t>бюджета Тульской области    __________________            Инициалы, фамилия</w:t>
      </w:r>
    </w:p>
    <w:p w:rsidR="005970C9" w:rsidRDefault="005970C9">
      <w:pPr>
        <w:pStyle w:val="ConsPlusNonformat"/>
        <w:jc w:val="both"/>
      </w:pPr>
      <w:r>
        <w:t xml:space="preserve">                                 (подпись)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right"/>
        <w:outlineLvl w:val="1"/>
      </w:pPr>
      <w:r>
        <w:t>Приложение N 4</w:t>
      </w:r>
    </w:p>
    <w:p w:rsidR="005970C9" w:rsidRDefault="005970C9">
      <w:pPr>
        <w:pStyle w:val="ConsPlusNormal"/>
        <w:jc w:val="right"/>
      </w:pPr>
      <w:r>
        <w:t>к Правилам оценки эффективности использования</w:t>
      </w:r>
    </w:p>
    <w:p w:rsidR="005970C9" w:rsidRDefault="005970C9">
      <w:pPr>
        <w:pStyle w:val="ConsPlusNormal"/>
        <w:jc w:val="right"/>
      </w:pPr>
      <w:r>
        <w:t>средств бюджета Тульской области, направляемых</w:t>
      </w:r>
    </w:p>
    <w:p w:rsidR="005970C9" w:rsidRDefault="005970C9">
      <w:pPr>
        <w:pStyle w:val="ConsPlusNormal"/>
        <w:jc w:val="right"/>
      </w:pPr>
      <w:r>
        <w:t>на капитальные вложения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Title"/>
        <w:jc w:val="center"/>
      </w:pPr>
      <w:bookmarkStart w:id="17" w:name="P516"/>
      <w:bookmarkEnd w:id="17"/>
      <w:r>
        <w:t>Рекомендуемые количественные показатели,</w:t>
      </w:r>
    </w:p>
    <w:p w:rsidR="005970C9" w:rsidRDefault="005970C9">
      <w:pPr>
        <w:pStyle w:val="ConsPlusTitle"/>
        <w:jc w:val="center"/>
      </w:pPr>
      <w:r>
        <w:t>характеризующие цель и результаты реализации проекта</w:t>
      </w:r>
    </w:p>
    <w:p w:rsidR="005970C9" w:rsidRDefault="005970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3855"/>
      </w:tblGrid>
      <w:tr w:rsidR="005970C9">
        <w:tc>
          <w:tcPr>
            <w:tcW w:w="2381" w:type="dxa"/>
            <w:vMerge w:val="restart"/>
          </w:tcPr>
          <w:p w:rsidR="005970C9" w:rsidRDefault="005970C9">
            <w:pPr>
              <w:pStyle w:val="ConsPlusNormal"/>
              <w:jc w:val="center"/>
            </w:pPr>
            <w:r>
              <w:t xml:space="preserve">Объекты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строительства</w:t>
            </w:r>
          </w:p>
        </w:tc>
        <w:tc>
          <w:tcPr>
            <w:tcW w:w="6690" w:type="dxa"/>
            <w:gridSpan w:val="2"/>
          </w:tcPr>
          <w:p w:rsidR="005970C9" w:rsidRDefault="005970C9">
            <w:pPr>
              <w:pStyle w:val="ConsPlusNormal"/>
              <w:jc w:val="center"/>
            </w:pPr>
            <w:r>
              <w:t>Количественные показатели:</w:t>
            </w:r>
          </w:p>
        </w:tc>
      </w:tr>
      <w:tr w:rsidR="005970C9">
        <w:tc>
          <w:tcPr>
            <w:tcW w:w="2381" w:type="dxa"/>
            <w:vMerge/>
          </w:tcPr>
          <w:p w:rsidR="005970C9" w:rsidRDefault="005970C9"/>
        </w:tc>
        <w:tc>
          <w:tcPr>
            <w:tcW w:w="2835" w:type="dxa"/>
          </w:tcPr>
          <w:p w:rsidR="005970C9" w:rsidRDefault="005970C9">
            <w:pPr>
              <w:pStyle w:val="ConsPlusNormal"/>
              <w:jc w:val="center"/>
            </w:pPr>
            <w:r>
              <w:t>характеризующие прямые результаты проекта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  <w:jc w:val="center"/>
            </w:pPr>
            <w:r>
              <w:t>характеризующие конечные социально-экономические результаты проекта</w:t>
            </w:r>
          </w:p>
        </w:tc>
      </w:tr>
      <w:tr w:rsidR="005970C9">
        <w:tc>
          <w:tcPr>
            <w:tcW w:w="9071" w:type="dxa"/>
            <w:gridSpan w:val="3"/>
          </w:tcPr>
          <w:p w:rsidR="005970C9" w:rsidRDefault="005970C9">
            <w:pPr>
              <w:pStyle w:val="ConsPlusNormal"/>
              <w:jc w:val="center"/>
              <w:outlineLvl w:val="2"/>
            </w:pPr>
            <w:r>
              <w:t>Строительство (реконструкция) объектов здравоохранения, образования, культуры и спорта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Мощность объекта: количество койко-мест; количество посещений в смену.</w:t>
            </w:r>
          </w:p>
          <w:p w:rsidR="005970C9" w:rsidRDefault="005970C9">
            <w:pPr>
              <w:pStyle w:val="ConsPlusNormal"/>
            </w:pPr>
            <w:r>
              <w:t>2. Общая площадь здания, кв. м.</w:t>
            </w:r>
          </w:p>
          <w:p w:rsidR="005970C9" w:rsidRDefault="005970C9">
            <w:pPr>
              <w:pStyle w:val="ConsPlusNormal"/>
            </w:pPr>
            <w:r>
              <w:t>3. Строительный объем, куб. м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5970C9" w:rsidRDefault="005970C9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создания (реконструкции) специализированных медицинских центров, клиник - снижение заболеваемости, смертности по </w:t>
            </w:r>
            <w:r>
              <w:lastRenderedPageBreak/>
              <w:t>профилю медицинского учреждения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lastRenderedPageBreak/>
              <w:t>Дошкольные и общеобразовательные организации, центры детского творчества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Мощность объекта: количество мест.</w:t>
            </w:r>
          </w:p>
          <w:p w:rsidR="005970C9" w:rsidRDefault="005970C9">
            <w:pPr>
              <w:pStyle w:val="ConsPlusNormal"/>
            </w:pPr>
            <w:r>
              <w:t>2. Общая площадь здания, кв. м.</w:t>
            </w:r>
          </w:p>
          <w:p w:rsidR="005970C9" w:rsidRDefault="005970C9">
            <w:pPr>
              <w:pStyle w:val="ConsPlusNormal"/>
            </w:pPr>
            <w:r>
              <w:t>3. Строительный объем, куб. м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организациях, центрах детского творчества, в процентах к уровню обеспеченности до реализации проекта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Учреждения культуры (театры, музеи, библиотеки и т.п.)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Мощность объекта: количество мест; количество посетителей в день.</w:t>
            </w:r>
          </w:p>
          <w:p w:rsidR="005970C9" w:rsidRDefault="005970C9">
            <w:pPr>
              <w:pStyle w:val="ConsPlusNormal"/>
            </w:pPr>
            <w:r>
              <w:t>Для библиотек - число единиц библиотечного фонда.</w:t>
            </w:r>
          </w:p>
          <w:p w:rsidR="005970C9" w:rsidRDefault="005970C9">
            <w:pPr>
              <w:pStyle w:val="ConsPlusNormal"/>
            </w:pPr>
            <w:r>
              <w:t>2. Общая площадь здания, кв. м.</w:t>
            </w:r>
          </w:p>
          <w:p w:rsidR="005970C9" w:rsidRDefault="005970C9">
            <w:pPr>
              <w:pStyle w:val="ConsPlusNormal"/>
            </w:pPr>
            <w:r>
              <w:t>3. Строительный объем, куб. м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Мощность объекта: количество мест.</w:t>
            </w:r>
          </w:p>
          <w:p w:rsidR="005970C9" w:rsidRDefault="005970C9">
            <w:pPr>
              <w:pStyle w:val="ConsPlusNormal"/>
            </w:pPr>
            <w:r>
              <w:t>2. Общая площадь здания, кв. м.</w:t>
            </w:r>
          </w:p>
          <w:p w:rsidR="005970C9" w:rsidRDefault="005970C9">
            <w:pPr>
              <w:pStyle w:val="ConsPlusNormal"/>
            </w:pPr>
            <w:r>
              <w:t>3. Строительный объем, куб. м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Мощность объекта: пропускная способность спортивных сооружений; количество мест, тыс. человек.</w:t>
            </w:r>
          </w:p>
          <w:p w:rsidR="005970C9" w:rsidRDefault="005970C9">
            <w:pPr>
              <w:pStyle w:val="ConsPlusNormal"/>
            </w:pPr>
            <w:r>
              <w:t>2. Общая площадь здания, кв. м.</w:t>
            </w:r>
          </w:p>
          <w:p w:rsidR="005970C9" w:rsidRDefault="005970C9">
            <w:pPr>
              <w:pStyle w:val="ConsPlusNormal"/>
            </w:pPr>
            <w:r>
              <w:t>3. Строительный объем, куб. м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мест, в процентах к уровню обеспеченности до реализации проекта</w:t>
            </w:r>
          </w:p>
        </w:tc>
      </w:tr>
      <w:tr w:rsidR="005970C9">
        <w:tc>
          <w:tcPr>
            <w:tcW w:w="9071" w:type="dxa"/>
            <w:gridSpan w:val="3"/>
          </w:tcPr>
          <w:p w:rsidR="005970C9" w:rsidRDefault="005970C9">
            <w:pPr>
              <w:pStyle w:val="ConsPlusNormal"/>
              <w:jc w:val="center"/>
              <w:outlineLvl w:val="2"/>
            </w:pPr>
            <w:r>
              <w:t>Строительство (реконструкция) общественных зданий и жилых помещений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Жилые дома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Общая площадь объекта, кв. м.</w:t>
            </w:r>
          </w:p>
          <w:p w:rsidR="005970C9" w:rsidRDefault="005970C9">
            <w:pPr>
              <w:pStyle w:val="ConsPlusNormal"/>
            </w:pPr>
            <w:r>
              <w:t>2. Полезная жилая площадь объекта, кв. м.</w:t>
            </w:r>
          </w:p>
          <w:p w:rsidR="005970C9" w:rsidRDefault="005970C9">
            <w:pPr>
              <w:pStyle w:val="ConsPlusNormal"/>
            </w:pPr>
            <w:r>
              <w:t>3. Количество квартир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 xml:space="preserve">Сокращение количества очередников на улучшение жилищных условий в </w:t>
            </w:r>
            <w:proofErr w:type="gramStart"/>
            <w:r>
              <w:t>регионе</w:t>
            </w:r>
            <w:proofErr w:type="gramEnd"/>
            <w:r>
              <w:t>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lastRenderedPageBreak/>
              <w:t>Административные здания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Общая площадь объекта, кв. м.</w:t>
            </w:r>
          </w:p>
          <w:p w:rsidR="005970C9" w:rsidRDefault="005970C9">
            <w:pPr>
              <w:pStyle w:val="ConsPlusNormal"/>
            </w:pPr>
            <w:r>
              <w:t>2. Полезная и служебная площадь объекта, кв. м.</w:t>
            </w:r>
          </w:p>
          <w:p w:rsidR="005970C9" w:rsidRDefault="005970C9">
            <w:pPr>
              <w:pStyle w:val="ConsPlusNormal"/>
            </w:pPr>
            <w:r>
              <w:t>3. Строительный объем, куб. м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Общежития; казармы для военнослужащих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Количество мест.</w:t>
            </w:r>
          </w:p>
          <w:p w:rsidR="005970C9" w:rsidRDefault="005970C9">
            <w:pPr>
              <w:pStyle w:val="ConsPlusNormal"/>
            </w:pPr>
            <w:r>
              <w:t>2. Общая площадь объекта, кв. м.</w:t>
            </w:r>
          </w:p>
          <w:p w:rsidR="005970C9" w:rsidRDefault="005970C9">
            <w:pPr>
              <w:pStyle w:val="ConsPlusNormal"/>
            </w:pPr>
            <w:r>
              <w:t>3. Строительный объем, куб. м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Здания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Количество учебных мест.</w:t>
            </w:r>
          </w:p>
          <w:p w:rsidR="005970C9" w:rsidRDefault="005970C9">
            <w:pPr>
              <w:pStyle w:val="ConsPlusNormal"/>
            </w:pPr>
            <w:r>
              <w:t>2. Общая и полезная площадь объекта, кв. м.</w:t>
            </w:r>
          </w:p>
          <w:p w:rsidR="005970C9" w:rsidRDefault="005970C9">
            <w:pPr>
              <w:pStyle w:val="ConsPlusNormal"/>
            </w:pPr>
            <w:r>
              <w:t>3. Строительный объем, куб. м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5970C9">
        <w:tc>
          <w:tcPr>
            <w:tcW w:w="9071" w:type="dxa"/>
            <w:gridSpan w:val="3"/>
          </w:tcPr>
          <w:p w:rsidR="005970C9" w:rsidRDefault="005970C9">
            <w:pPr>
              <w:pStyle w:val="ConsPlusNormal"/>
              <w:jc w:val="center"/>
              <w:outlineLvl w:val="2"/>
            </w:pPr>
            <w: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5970C9" w:rsidRDefault="005970C9">
            <w:pPr>
              <w:pStyle w:val="ConsPlusNormal"/>
            </w:pPr>
            <w:r>
              <w:t>3. Соответствие концентрации вредных веще</w:t>
            </w:r>
            <w:proofErr w:type="gramStart"/>
            <w:r>
              <w:t>ств пр</w:t>
            </w:r>
            <w:proofErr w:type="gramEnd"/>
            <w:r>
              <w:t>едельно допустимой концентрации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Общая площадь (объем) объекта, кв. м (куб. м).</w:t>
            </w:r>
          </w:p>
          <w:p w:rsidR="005970C9" w:rsidRDefault="005970C9">
            <w:pPr>
              <w:pStyle w:val="ConsPlusNormal"/>
            </w:pPr>
            <w:r>
              <w:t xml:space="preserve">2. Иные размерные характеристики объекта в соответствующих </w:t>
            </w:r>
            <w:proofErr w:type="gramStart"/>
            <w:r>
              <w:t>единицах</w:t>
            </w:r>
            <w:proofErr w:type="gramEnd"/>
            <w:r>
              <w:t xml:space="preserve"> измерения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Общая площадь защищаемой от наводнения (оползня) береговой зоны, тыс. кв. м.</w:t>
            </w:r>
          </w:p>
          <w:p w:rsidR="005970C9" w:rsidRDefault="005970C9">
            <w:pPr>
              <w:pStyle w:val="ConsPlusNormal"/>
            </w:pPr>
            <w: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Объекты по переработке и захоронению токсичных промышленных отходов (ТПО)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Срок безопасного хранения захороненных ТПО, лет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 xml:space="preserve">Мелиорация и </w:t>
            </w:r>
            <w:r>
              <w:lastRenderedPageBreak/>
              <w:t>реконструкция земель сельскохозяйственного назначения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lastRenderedPageBreak/>
              <w:t xml:space="preserve">Общая площадь </w:t>
            </w:r>
            <w:r>
              <w:lastRenderedPageBreak/>
              <w:t>мелиорируемых и реконструируемых земель, гектаров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lastRenderedPageBreak/>
              <w:t xml:space="preserve">1. Количество создаваемых </w:t>
            </w:r>
            <w:r>
              <w:lastRenderedPageBreak/>
              <w:t>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Предотвращение выбытия из сельскохозяйственного оборота сельхозугодий, гектаров.</w:t>
            </w:r>
          </w:p>
          <w:p w:rsidR="005970C9" w:rsidRDefault="005970C9">
            <w:pPr>
              <w:pStyle w:val="ConsPlusNormal"/>
            </w:pPr>
            <w:r>
              <w:t>3. Прирост сельскохозяйственной продукции в результате проведенных мероприятий, тонн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lastRenderedPageBreak/>
              <w:t>Объекты коммунальной инфраструктуры (объекты водоснабжения, водоотведения, тепл</w:t>
            </w:r>
            <w:proofErr w:type="gramStart"/>
            <w:r>
              <w:t>о-</w:t>
            </w:r>
            <w:proofErr w:type="gramEnd"/>
            <w:r>
              <w:t>, газо- и электроснабжения)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 xml:space="preserve">1. Мощность объекта в соответствующих натуральных </w:t>
            </w:r>
            <w:proofErr w:type="gramStart"/>
            <w:r>
              <w:t>единицах</w:t>
            </w:r>
            <w:proofErr w:type="gramEnd"/>
            <w:r>
              <w:t xml:space="preserve"> измерения.</w:t>
            </w:r>
          </w:p>
          <w:p w:rsidR="005970C9" w:rsidRDefault="005970C9">
            <w:pPr>
              <w:pStyle w:val="ConsPlusNormal"/>
            </w:pPr>
            <w:r>
              <w:t xml:space="preserve">2. Размерные и иные характеристики объекта (газопровода-отвода - </w:t>
            </w:r>
            <w:proofErr w:type="gramStart"/>
            <w:r>
              <w:t>км</w:t>
            </w:r>
            <w:proofErr w:type="gramEnd"/>
            <w:r>
              <w:t>, давление; электрических сетей - км, напряжение и т.п.)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Увеличение количества населенных пунктов, имеющих водопровод и канализацию, единиц.</w:t>
            </w:r>
          </w:p>
          <w:p w:rsidR="005970C9" w:rsidRDefault="005970C9">
            <w:pPr>
              <w:pStyle w:val="ConsPlusNormal"/>
            </w:pPr>
            <w: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Сортировка, переработка и утилизация твердых бытовых отходов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 xml:space="preserve">2. Закрытие существующих свалок твердых бытовых отходов, общая площадь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земель, гектаров</w:t>
            </w:r>
          </w:p>
        </w:tc>
      </w:tr>
      <w:tr w:rsidR="005970C9">
        <w:tc>
          <w:tcPr>
            <w:tcW w:w="9071" w:type="dxa"/>
            <w:gridSpan w:val="3"/>
          </w:tcPr>
          <w:p w:rsidR="005970C9" w:rsidRDefault="005970C9">
            <w:pPr>
              <w:pStyle w:val="ConsPlusNormal"/>
              <w:jc w:val="center"/>
              <w:outlineLvl w:val="2"/>
            </w:pPr>
            <w:r>
              <w:t>Строительство (реконструкция) производственных объектов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Производственные объекты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 xml:space="preserve">Мощность объекта в соответствующих натуральных </w:t>
            </w:r>
            <w:proofErr w:type="gramStart"/>
            <w:r>
              <w:t>единицах</w:t>
            </w:r>
            <w:proofErr w:type="gramEnd"/>
            <w:r>
              <w:t xml:space="preserve"> измерения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5970C9">
        <w:tc>
          <w:tcPr>
            <w:tcW w:w="9071" w:type="dxa"/>
            <w:gridSpan w:val="3"/>
          </w:tcPr>
          <w:p w:rsidR="005970C9" w:rsidRDefault="005970C9">
            <w:pPr>
              <w:pStyle w:val="ConsPlusNormal"/>
              <w:jc w:val="center"/>
              <w:outlineLvl w:val="2"/>
            </w:pPr>
            <w:r>
              <w:t>Строительство (реконструкция) инфраструктуры инновационной системы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>
              <w:t>нанотехнологий</w:t>
            </w:r>
            <w:proofErr w:type="spellEnd"/>
            <w:r>
              <w:t xml:space="preserve">; </w:t>
            </w:r>
            <w:proofErr w:type="spellStart"/>
            <w:r>
              <w:t>нанопроизводства</w:t>
            </w:r>
            <w:proofErr w:type="spellEnd"/>
            <w: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Общая площадь объекта, кв. м.</w:t>
            </w:r>
          </w:p>
          <w:p w:rsidR="005970C9" w:rsidRDefault="005970C9">
            <w:pPr>
              <w:pStyle w:val="ConsPlusNormal"/>
            </w:pPr>
            <w:r>
              <w:t xml:space="preserve">2. Иные размерные характеристики объекта в соответствующих </w:t>
            </w:r>
            <w:proofErr w:type="gramStart"/>
            <w:r>
              <w:t>единицах</w:t>
            </w:r>
            <w:proofErr w:type="gramEnd"/>
            <w:r>
              <w:t xml:space="preserve"> измерения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>2. Количество новых технологий, уровень новизны образцов новой техники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 xml:space="preserve">Инфраструктура коммерциализации инноваций (особые </w:t>
            </w:r>
            <w:r>
              <w:lastRenderedPageBreak/>
              <w:t xml:space="preserve">экономические зоны, технопарки, </w:t>
            </w:r>
            <w:proofErr w:type="spellStart"/>
            <w:r>
              <w:t>инновационно</w:t>
            </w:r>
            <w:proofErr w:type="spellEnd"/>
            <w:r>
              <w:t xml:space="preserve">-технологические центры, </w:t>
            </w:r>
            <w:proofErr w:type="gramStart"/>
            <w:r>
              <w:t>бизнес-инкубаторы</w:t>
            </w:r>
            <w:proofErr w:type="gramEnd"/>
            <w:r>
              <w:t xml:space="preserve"> и т.п.)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lastRenderedPageBreak/>
              <w:t>1. Общая площадь объекта, кв. м.</w:t>
            </w:r>
          </w:p>
          <w:p w:rsidR="005970C9" w:rsidRDefault="005970C9">
            <w:pPr>
              <w:pStyle w:val="ConsPlusNormal"/>
            </w:pPr>
            <w:r>
              <w:t xml:space="preserve">2. Иные размерные </w:t>
            </w:r>
            <w:r>
              <w:lastRenderedPageBreak/>
              <w:t xml:space="preserve">характеристики объекта в соответствующих </w:t>
            </w:r>
            <w:proofErr w:type="gramStart"/>
            <w:r>
              <w:t>единицах</w:t>
            </w:r>
            <w:proofErr w:type="gramEnd"/>
            <w:r>
              <w:t xml:space="preserve"> измерения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lastRenderedPageBreak/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 xml:space="preserve">2. Повышение доли </w:t>
            </w:r>
            <w:proofErr w:type="spellStart"/>
            <w:r>
              <w:t>инновационно</w:t>
            </w:r>
            <w:proofErr w:type="spellEnd"/>
            <w:r>
              <w:t>-</w:t>
            </w:r>
            <w:r>
              <w:lastRenderedPageBreak/>
              <w:t>активных организаций, осуществляющих технологические инновации, в общем числе организаций, процентов.</w:t>
            </w:r>
          </w:p>
          <w:p w:rsidR="005970C9" w:rsidRDefault="005970C9">
            <w:pPr>
              <w:pStyle w:val="ConsPlusNormal"/>
            </w:pPr>
            <w: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5970C9">
        <w:tc>
          <w:tcPr>
            <w:tcW w:w="9071" w:type="dxa"/>
            <w:gridSpan w:val="3"/>
          </w:tcPr>
          <w:p w:rsidR="005970C9" w:rsidRDefault="005970C9">
            <w:pPr>
              <w:pStyle w:val="ConsPlusNormal"/>
              <w:jc w:val="center"/>
              <w:outlineLvl w:val="2"/>
            </w:pPr>
            <w:r>
              <w:lastRenderedPageBreak/>
              <w:t>Строительство (реконструкция) объектов транспортной инфраструктуры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 xml:space="preserve">1. Эксплуатационная длина путей сообщения общего пользования, </w:t>
            </w:r>
            <w:proofErr w:type="gramStart"/>
            <w:r>
              <w:t>км</w:t>
            </w:r>
            <w:proofErr w:type="gramEnd"/>
            <w:r>
              <w:t>.</w:t>
            </w:r>
          </w:p>
          <w:p w:rsidR="005970C9" w:rsidRDefault="005970C9">
            <w:pPr>
              <w:pStyle w:val="ConsPlusNormal"/>
            </w:pPr>
            <w:r>
              <w:t xml:space="preserve">2. Иные размерные характеристики объекта в соответствующих </w:t>
            </w:r>
            <w:proofErr w:type="gramStart"/>
            <w:r>
              <w:t>единицах</w:t>
            </w:r>
            <w:proofErr w:type="gramEnd"/>
            <w:r>
              <w:t xml:space="preserve"> измерения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 xml:space="preserve">2. Объем (увеличение объема): грузооборота транспорта общего пользования, </w:t>
            </w:r>
            <w:proofErr w:type="spellStart"/>
            <w:r>
              <w:t>тонно</w:t>
            </w:r>
            <w:proofErr w:type="spellEnd"/>
            <w:r>
              <w:t xml:space="preserve">-км в год; пассажирооборота железнодорожного, автобусного и другого транспорта, </w:t>
            </w:r>
            <w:proofErr w:type="spellStart"/>
            <w:r>
              <w:t>пассажиро</w:t>
            </w:r>
            <w:proofErr w:type="spellEnd"/>
            <w:r>
              <w:t>-км в год.</w:t>
            </w:r>
          </w:p>
          <w:p w:rsidR="005970C9" w:rsidRDefault="005970C9">
            <w:pPr>
              <w:pStyle w:val="ConsPlusNormal"/>
            </w:pPr>
            <w:r>
              <w:t>3. Сокращение времени пребывания грузов, пассажиров в пути, процентов.</w:t>
            </w:r>
          </w:p>
          <w:p w:rsidR="005970C9" w:rsidRDefault="005970C9">
            <w:pPr>
              <w:pStyle w:val="ConsPlusNormal"/>
            </w:pPr>
            <w:r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Мосты, тоннели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Общая площадь объекта, кв. м.</w:t>
            </w:r>
          </w:p>
          <w:p w:rsidR="005970C9" w:rsidRDefault="005970C9">
            <w:pPr>
              <w:pStyle w:val="ConsPlusNormal"/>
            </w:pPr>
            <w:r>
              <w:t xml:space="preserve">2. Эксплуатационная длина объекта, </w:t>
            </w:r>
            <w:proofErr w:type="gramStart"/>
            <w:r>
              <w:t>км</w:t>
            </w:r>
            <w:proofErr w:type="gramEnd"/>
            <w:r>
              <w:t>.</w:t>
            </w:r>
          </w:p>
          <w:p w:rsidR="005970C9" w:rsidRDefault="005970C9">
            <w:pPr>
              <w:pStyle w:val="ConsPlusNormal"/>
            </w:pPr>
            <w:r>
              <w:t xml:space="preserve">3. Иные размерные характеристики объекта в соответствующих </w:t>
            </w:r>
            <w:proofErr w:type="gramStart"/>
            <w:r>
              <w:t>единицах</w:t>
            </w:r>
            <w:proofErr w:type="gramEnd"/>
            <w:r>
              <w:t xml:space="preserve"> измерения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 xml:space="preserve">1. Объем (увеличение объема) грузооборота транспорта общего пользования, </w:t>
            </w:r>
            <w:proofErr w:type="spellStart"/>
            <w:r>
              <w:t>тонно</w:t>
            </w:r>
            <w:proofErr w:type="spellEnd"/>
            <w:r>
              <w:t>-км в год.</w:t>
            </w:r>
          </w:p>
          <w:p w:rsidR="005970C9" w:rsidRDefault="005970C9">
            <w:pPr>
              <w:pStyle w:val="ConsPlusNormal"/>
            </w:pPr>
            <w: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>
              <w:t>пассажиро</w:t>
            </w:r>
            <w:proofErr w:type="spellEnd"/>
            <w:r>
              <w:t>-км в год.</w:t>
            </w:r>
          </w:p>
          <w:p w:rsidR="005970C9" w:rsidRDefault="005970C9">
            <w:pPr>
              <w:pStyle w:val="ConsPlusNormal"/>
            </w:pPr>
            <w:r>
              <w:t>3. Сокращение времени пребывания грузов, пассажиров в пути, в процентах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Мощность объекта (объем перевозимых грузов, тонн; количество перевозимых пассажиров, человек).</w:t>
            </w:r>
          </w:p>
          <w:p w:rsidR="005970C9" w:rsidRDefault="005970C9">
            <w:pPr>
              <w:pStyle w:val="ConsPlusNormal"/>
            </w:pPr>
            <w:r>
              <w:t>2. Общая площадь объекта, кв. м.</w:t>
            </w:r>
          </w:p>
          <w:p w:rsidR="005970C9" w:rsidRDefault="005970C9">
            <w:pPr>
              <w:pStyle w:val="ConsPlusNormal"/>
            </w:pPr>
            <w:r>
              <w:t xml:space="preserve">3. Иные размерные характеристики объекта в соответствующих </w:t>
            </w:r>
            <w:proofErr w:type="gramStart"/>
            <w:r>
              <w:t>единицах</w:t>
            </w:r>
            <w:proofErr w:type="gramEnd"/>
            <w:r>
              <w:t xml:space="preserve"> измерения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 xml:space="preserve">2. Объем (увеличение объема) грузооборота воздушного транспорта, </w:t>
            </w:r>
            <w:proofErr w:type="spellStart"/>
            <w:r>
              <w:t>тонно</w:t>
            </w:r>
            <w:proofErr w:type="spellEnd"/>
            <w:r>
              <w:t>-км в год.</w:t>
            </w:r>
          </w:p>
          <w:p w:rsidR="005970C9" w:rsidRDefault="005970C9">
            <w:pPr>
              <w:pStyle w:val="ConsPlusNormal"/>
            </w:pPr>
            <w:r>
              <w:t xml:space="preserve">3. Объем (увеличение объема) пассажирооборота воздушного транспорта, </w:t>
            </w:r>
            <w:proofErr w:type="spellStart"/>
            <w:r>
              <w:t>пассажиро</w:t>
            </w:r>
            <w:proofErr w:type="spellEnd"/>
            <w:r>
              <w:t>-км в год.</w:t>
            </w:r>
          </w:p>
          <w:p w:rsidR="005970C9" w:rsidRDefault="005970C9">
            <w:pPr>
              <w:pStyle w:val="ConsPlusNormal"/>
            </w:pPr>
            <w:r>
              <w:t>4. Сокращение времени пребывания грузов, пассажиров в пути, в процентах</w:t>
            </w:r>
          </w:p>
        </w:tc>
      </w:tr>
      <w:tr w:rsidR="005970C9">
        <w:tc>
          <w:tcPr>
            <w:tcW w:w="2381" w:type="dxa"/>
          </w:tcPr>
          <w:p w:rsidR="005970C9" w:rsidRDefault="005970C9">
            <w:pPr>
              <w:pStyle w:val="ConsPlusNormal"/>
            </w:pPr>
            <w:r>
              <w:t>Морские и речные порты, портопункты и причалы</w:t>
            </w:r>
          </w:p>
        </w:tc>
        <w:tc>
          <w:tcPr>
            <w:tcW w:w="2835" w:type="dxa"/>
          </w:tcPr>
          <w:p w:rsidR="005970C9" w:rsidRDefault="005970C9">
            <w:pPr>
              <w:pStyle w:val="ConsPlusNormal"/>
            </w:pPr>
            <w:r>
              <w:t>1. Мощность объекта (объем перевозимых грузов, тонн; количество перевозимых пассажиров, человек).</w:t>
            </w:r>
          </w:p>
          <w:p w:rsidR="005970C9" w:rsidRDefault="005970C9">
            <w:pPr>
              <w:pStyle w:val="ConsPlusNormal"/>
            </w:pPr>
            <w:r>
              <w:lastRenderedPageBreak/>
              <w:t>2. Общая площадь объекта, кв. м.</w:t>
            </w:r>
          </w:p>
          <w:p w:rsidR="005970C9" w:rsidRDefault="005970C9">
            <w:pPr>
              <w:pStyle w:val="ConsPlusNormal"/>
            </w:pPr>
            <w:r>
              <w:t xml:space="preserve">3. Иные размерные характеристики объекта в соответствующих </w:t>
            </w:r>
            <w:proofErr w:type="gramStart"/>
            <w:r>
              <w:t>единицах</w:t>
            </w:r>
            <w:proofErr w:type="gramEnd"/>
            <w:r>
              <w:t xml:space="preserve"> измерения</w:t>
            </w:r>
          </w:p>
        </w:tc>
        <w:tc>
          <w:tcPr>
            <w:tcW w:w="3855" w:type="dxa"/>
          </w:tcPr>
          <w:p w:rsidR="005970C9" w:rsidRDefault="005970C9">
            <w:pPr>
              <w:pStyle w:val="ConsPlusNormal"/>
            </w:pPr>
            <w:r>
              <w:lastRenderedPageBreak/>
              <w:t>1. Количество создаваемых (сохраняемых) рабочих мест, единиц.</w:t>
            </w:r>
          </w:p>
          <w:p w:rsidR="005970C9" w:rsidRDefault="005970C9">
            <w:pPr>
              <w:pStyle w:val="ConsPlusNormal"/>
            </w:pPr>
            <w:r>
              <w:t xml:space="preserve">2. Объем (увеличение объема) грузооборота водного транспорта, </w:t>
            </w:r>
            <w:proofErr w:type="spellStart"/>
            <w:r>
              <w:t>тонно</w:t>
            </w:r>
            <w:proofErr w:type="spellEnd"/>
            <w:r>
              <w:t>-км в год.</w:t>
            </w:r>
          </w:p>
          <w:p w:rsidR="005970C9" w:rsidRDefault="005970C9">
            <w:pPr>
              <w:pStyle w:val="ConsPlusNormal"/>
            </w:pPr>
            <w:r>
              <w:lastRenderedPageBreak/>
              <w:t xml:space="preserve">3. Объем (увеличение объема) пассажирооборота водного транспорта, </w:t>
            </w:r>
            <w:proofErr w:type="spellStart"/>
            <w:r>
              <w:t>пассажиро</w:t>
            </w:r>
            <w:proofErr w:type="spellEnd"/>
            <w:r>
              <w:t>-км в год.</w:t>
            </w:r>
          </w:p>
          <w:p w:rsidR="005970C9" w:rsidRDefault="005970C9">
            <w:pPr>
              <w:pStyle w:val="ConsPlusNormal"/>
            </w:pPr>
            <w:r>
              <w:t>4. Сокращение времени пребывания грузов, пассажиров в пути, в процентах</w:t>
            </w:r>
          </w:p>
        </w:tc>
      </w:tr>
    </w:tbl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rmal"/>
        <w:jc w:val="right"/>
        <w:outlineLvl w:val="1"/>
      </w:pPr>
      <w:r>
        <w:t>Приложение 5</w:t>
      </w:r>
    </w:p>
    <w:p w:rsidR="005970C9" w:rsidRDefault="005970C9">
      <w:pPr>
        <w:pStyle w:val="ConsPlusNormal"/>
        <w:jc w:val="right"/>
      </w:pPr>
      <w:r>
        <w:t>к Правилам оценки эффективности</w:t>
      </w:r>
    </w:p>
    <w:p w:rsidR="005970C9" w:rsidRDefault="005970C9">
      <w:pPr>
        <w:pStyle w:val="ConsPlusNormal"/>
        <w:jc w:val="right"/>
      </w:pPr>
      <w:r>
        <w:t>использования средств бюджета Тульской области,</w:t>
      </w:r>
    </w:p>
    <w:p w:rsidR="005970C9" w:rsidRDefault="005970C9">
      <w:pPr>
        <w:pStyle w:val="ConsPlusNormal"/>
        <w:jc w:val="right"/>
      </w:pP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5970C9" w:rsidRDefault="005970C9">
      <w:pPr>
        <w:pStyle w:val="ConsPlusNormal"/>
        <w:jc w:val="both"/>
      </w:pPr>
    </w:p>
    <w:p w:rsidR="005970C9" w:rsidRDefault="005970C9">
      <w:pPr>
        <w:pStyle w:val="ConsPlusNonformat"/>
        <w:jc w:val="both"/>
      </w:pPr>
      <w:bookmarkStart w:id="18" w:name="P666"/>
      <w:bookmarkEnd w:id="18"/>
      <w:r>
        <w:t xml:space="preserve">                 Положительное (отрицательное) заключение</w:t>
      </w:r>
    </w:p>
    <w:p w:rsidR="005970C9" w:rsidRDefault="005970C9">
      <w:pPr>
        <w:pStyle w:val="ConsPlusNonformat"/>
        <w:jc w:val="both"/>
      </w:pPr>
      <w:r>
        <w:t xml:space="preserve">              об эффективности использования средств бюджета</w:t>
      </w:r>
    </w:p>
    <w:p w:rsidR="005970C9" w:rsidRDefault="005970C9">
      <w:pPr>
        <w:pStyle w:val="ConsPlusNonformat"/>
        <w:jc w:val="both"/>
      </w:pPr>
      <w:r>
        <w:t xml:space="preserve">          Тульской области,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5970C9" w:rsidRDefault="005970C9">
      <w:pPr>
        <w:pStyle w:val="ConsPlusNonformat"/>
        <w:jc w:val="both"/>
      </w:pPr>
    </w:p>
    <w:p w:rsidR="005970C9" w:rsidRDefault="005970C9">
      <w:pPr>
        <w:pStyle w:val="ConsPlusNonformat"/>
        <w:jc w:val="both"/>
      </w:pPr>
      <w:r>
        <w:t xml:space="preserve">    I.   </w:t>
      </w:r>
      <w:proofErr w:type="gramStart"/>
      <w:r>
        <w:t>Сведения   об   объекте  капитального  строительства  (недвижимого</w:t>
      </w:r>
      <w:proofErr w:type="gramEnd"/>
    </w:p>
    <w:p w:rsidR="005970C9" w:rsidRDefault="005970C9">
      <w:pPr>
        <w:pStyle w:val="ConsPlusNonformat"/>
        <w:jc w:val="both"/>
      </w:pPr>
      <w:r>
        <w:t>имущества),   представленного   для  проведения  на  предмет  эффективности</w:t>
      </w:r>
    </w:p>
    <w:p w:rsidR="005970C9" w:rsidRDefault="005970C9">
      <w:pPr>
        <w:pStyle w:val="ConsPlusNonformat"/>
        <w:jc w:val="both"/>
      </w:pPr>
      <w:r>
        <w:t xml:space="preserve">использования средств бюджета Тульской области, направляемых </w:t>
      </w:r>
      <w:proofErr w:type="gramStart"/>
      <w:r>
        <w:t>на</w:t>
      </w:r>
      <w:proofErr w:type="gramEnd"/>
      <w:r>
        <w:t xml:space="preserve"> капитальные</w:t>
      </w:r>
    </w:p>
    <w:p w:rsidR="005970C9" w:rsidRDefault="005970C9">
      <w:pPr>
        <w:pStyle w:val="ConsPlusNonformat"/>
        <w:jc w:val="both"/>
      </w:pPr>
      <w:r>
        <w:t>вложения.</w:t>
      </w:r>
    </w:p>
    <w:p w:rsidR="005970C9" w:rsidRDefault="005970C9">
      <w:pPr>
        <w:pStyle w:val="ConsPlusNonformat"/>
        <w:jc w:val="both"/>
      </w:pPr>
      <w:r>
        <w:t xml:space="preserve">    Наименование проекта:</w:t>
      </w:r>
    </w:p>
    <w:p w:rsidR="005970C9" w:rsidRDefault="005970C9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970C9" w:rsidRDefault="005970C9">
      <w:pPr>
        <w:pStyle w:val="ConsPlusNonformat"/>
        <w:jc w:val="both"/>
      </w:pPr>
      <w:r>
        <w:t xml:space="preserve">    Инициатор проекта (орган исполнительной власти Тульской области):</w:t>
      </w:r>
    </w:p>
    <w:p w:rsidR="005970C9" w:rsidRDefault="005970C9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970C9" w:rsidRDefault="005970C9">
      <w:pPr>
        <w:pStyle w:val="ConsPlusNonformat"/>
        <w:jc w:val="both"/>
      </w:pPr>
      <w:r>
        <w:t xml:space="preserve">    Реквизиты комплекта документов, </w:t>
      </w:r>
      <w:proofErr w:type="gramStart"/>
      <w:r>
        <w:t>представленных</w:t>
      </w:r>
      <w:proofErr w:type="gramEnd"/>
      <w:r>
        <w:t xml:space="preserve"> инициатором проекта:</w:t>
      </w:r>
    </w:p>
    <w:p w:rsidR="005970C9" w:rsidRDefault="005970C9">
      <w:pPr>
        <w:pStyle w:val="ConsPlusNonformat"/>
        <w:jc w:val="both"/>
      </w:pPr>
      <w:r>
        <w:t xml:space="preserve">    регистрационный номер ____________________; дата _____________________.</w:t>
      </w:r>
    </w:p>
    <w:p w:rsidR="005970C9" w:rsidRDefault="005970C9">
      <w:pPr>
        <w:pStyle w:val="ConsPlusNonformat"/>
        <w:jc w:val="both"/>
      </w:pPr>
      <w:r>
        <w:t xml:space="preserve">    Срок            реализации           инвестиционного           проекта:</w:t>
      </w:r>
    </w:p>
    <w:p w:rsidR="005970C9" w:rsidRDefault="005970C9">
      <w:pPr>
        <w:pStyle w:val="ConsPlusNonformat"/>
        <w:jc w:val="both"/>
      </w:pPr>
      <w:r>
        <w:t>__________________________________________________________________________.</w:t>
      </w:r>
    </w:p>
    <w:p w:rsidR="005970C9" w:rsidRDefault="005970C9">
      <w:pPr>
        <w:pStyle w:val="ConsPlusNonformat"/>
        <w:jc w:val="both"/>
      </w:pPr>
      <w:r>
        <w:t xml:space="preserve">    Значения количественных показателей (показателя) реализации</w:t>
      </w:r>
    </w:p>
    <w:p w:rsidR="005970C9" w:rsidRDefault="005970C9">
      <w:pPr>
        <w:pStyle w:val="ConsPlusNonformat"/>
        <w:jc w:val="both"/>
      </w:pPr>
      <w:r>
        <w:t>проекта с указанием единиц измерения показателей (показателя):</w:t>
      </w:r>
    </w:p>
    <w:p w:rsidR="005970C9" w:rsidRDefault="005970C9">
      <w:pPr>
        <w:pStyle w:val="ConsPlusNonformat"/>
        <w:jc w:val="both"/>
      </w:pPr>
      <w:r>
        <w:t>___________________________________________________________________________</w:t>
      </w:r>
    </w:p>
    <w:p w:rsidR="005970C9" w:rsidRDefault="005970C9">
      <w:pPr>
        <w:pStyle w:val="ConsPlusNonformat"/>
        <w:jc w:val="both"/>
      </w:pPr>
      <w:r>
        <w:t>__________________________________________________________________________.</w:t>
      </w:r>
    </w:p>
    <w:p w:rsidR="005970C9" w:rsidRDefault="005970C9">
      <w:pPr>
        <w:pStyle w:val="ConsPlusNonformat"/>
        <w:jc w:val="both"/>
      </w:pPr>
      <w:r>
        <w:t xml:space="preserve">    Сметная   стоимость   инвестиционного  проекта  в  текущих  </w:t>
      </w:r>
      <w:proofErr w:type="gramStart"/>
      <w:r>
        <w:t>ценах</w:t>
      </w:r>
      <w:proofErr w:type="gramEnd"/>
      <w:r>
        <w:t>/ценах</w:t>
      </w:r>
    </w:p>
    <w:p w:rsidR="005970C9" w:rsidRDefault="005970C9">
      <w:pPr>
        <w:pStyle w:val="ConsPlusNonformat"/>
        <w:jc w:val="both"/>
      </w:pPr>
      <w:r>
        <w:t>соответствующих лет (млн. рублей):</w:t>
      </w:r>
    </w:p>
    <w:p w:rsidR="005970C9" w:rsidRDefault="005970C9">
      <w:pPr>
        <w:pStyle w:val="ConsPlusNonformat"/>
        <w:jc w:val="both"/>
      </w:pPr>
      <w:r>
        <w:t>__________________________________________________________________________;</w:t>
      </w:r>
    </w:p>
    <w:p w:rsidR="005970C9" w:rsidRDefault="005970C9">
      <w:pPr>
        <w:pStyle w:val="ConsPlusNonformat"/>
        <w:jc w:val="both"/>
      </w:pPr>
      <w:r>
        <w:t xml:space="preserve">    в  том  числе  требуемый  для  реализации инвестиционного проекта объем</w:t>
      </w:r>
    </w:p>
    <w:p w:rsidR="005970C9" w:rsidRDefault="005970C9">
      <w:pPr>
        <w:pStyle w:val="ConsPlusNonformat"/>
        <w:jc w:val="both"/>
      </w:pPr>
      <w:proofErr w:type="spellStart"/>
      <w:r>
        <w:t>софинансирования</w:t>
      </w:r>
      <w:proofErr w:type="spellEnd"/>
      <w:r>
        <w:t xml:space="preserve"> за счет средств бюджета Тульской области (млн. рублей):</w:t>
      </w:r>
    </w:p>
    <w:p w:rsidR="005970C9" w:rsidRDefault="005970C9">
      <w:pPr>
        <w:pStyle w:val="ConsPlusNonformat"/>
        <w:jc w:val="both"/>
      </w:pPr>
      <w:r>
        <w:t>__________________________________________________________________________.</w:t>
      </w:r>
    </w:p>
    <w:p w:rsidR="005970C9" w:rsidRDefault="005970C9">
      <w:pPr>
        <w:pStyle w:val="ConsPlusNonformat"/>
        <w:jc w:val="both"/>
      </w:pPr>
      <w:r>
        <w:t xml:space="preserve">    II.   Оценка   эффективности  использования  средств  бюджета  Тульской</w:t>
      </w:r>
    </w:p>
    <w:p w:rsidR="005970C9" w:rsidRDefault="005970C9">
      <w:pPr>
        <w:pStyle w:val="ConsPlusNonformat"/>
        <w:jc w:val="both"/>
      </w:pPr>
      <w:r>
        <w:t xml:space="preserve">области, </w:t>
      </w:r>
      <w:proofErr w:type="gramStart"/>
      <w:r>
        <w:t>направляемых</w:t>
      </w:r>
      <w:proofErr w:type="gramEnd"/>
      <w:r>
        <w:t xml:space="preserve"> на капитальные вложения:</w:t>
      </w:r>
    </w:p>
    <w:p w:rsidR="005970C9" w:rsidRDefault="005970C9">
      <w:pPr>
        <w:pStyle w:val="ConsPlusNonformat"/>
        <w:jc w:val="both"/>
      </w:pPr>
      <w:r>
        <w:t xml:space="preserve">    на основе качественных критериев _______________________ баллов;</w:t>
      </w:r>
    </w:p>
    <w:p w:rsidR="005970C9" w:rsidRDefault="005970C9">
      <w:pPr>
        <w:pStyle w:val="ConsPlusNonformat"/>
        <w:jc w:val="both"/>
      </w:pPr>
      <w:r>
        <w:t xml:space="preserve">    на основе количественных критериев _____________________ баллов;</w:t>
      </w:r>
    </w:p>
    <w:p w:rsidR="005970C9" w:rsidRDefault="005970C9">
      <w:pPr>
        <w:pStyle w:val="ConsPlusNonformat"/>
        <w:jc w:val="both"/>
      </w:pPr>
      <w:r>
        <w:t xml:space="preserve">    значение интегральной оценки эффективности _____________ баллов.</w:t>
      </w:r>
    </w:p>
    <w:p w:rsidR="005970C9" w:rsidRDefault="005970C9">
      <w:pPr>
        <w:pStyle w:val="ConsPlusNonformat"/>
        <w:jc w:val="both"/>
      </w:pPr>
      <w:r>
        <w:t xml:space="preserve">    III. Заключение об эффективности использования средств бюджета Тульской</w:t>
      </w:r>
    </w:p>
    <w:p w:rsidR="005970C9" w:rsidRDefault="005970C9">
      <w:pPr>
        <w:pStyle w:val="ConsPlusNonformat"/>
        <w:jc w:val="both"/>
      </w:pPr>
      <w:r>
        <w:t xml:space="preserve">области, </w:t>
      </w:r>
      <w:proofErr w:type="gramStart"/>
      <w:r>
        <w:t>направляемых</w:t>
      </w:r>
      <w:proofErr w:type="gramEnd"/>
      <w:r>
        <w:t xml:space="preserve"> на капитальные вложения:</w:t>
      </w:r>
    </w:p>
    <w:p w:rsidR="005970C9" w:rsidRDefault="005970C9">
      <w:pPr>
        <w:pStyle w:val="ConsPlusNonformat"/>
        <w:jc w:val="both"/>
      </w:pPr>
      <w:r>
        <w:t>___________________________________________________________________________</w:t>
      </w:r>
    </w:p>
    <w:p w:rsidR="005970C9" w:rsidRDefault="005970C9">
      <w:pPr>
        <w:pStyle w:val="ConsPlusNonformat"/>
        <w:jc w:val="both"/>
      </w:pPr>
      <w:r>
        <w:t>__________________________________________________________________________.</w:t>
      </w:r>
    </w:p>
    <w:p w:rsidR="005970C9" w:rsidRDefault="005970C9">
      <w:pPr>
        <w:pStyle w:val="ConsPlusNonformat"/>
        <w:jc w:val="both"/>
      </w:pPr>
    </w:p>
    <w:p w:rsidR="005970C9" w:rsidRDefault="005970C9">
      <w:pPr>
        <w:pStyle w:val="ConsPlusNonformat"/>
        <w:jc w:val="both"/>
      </w:pPr>
      <w:r>
        <w:t xml:space="preserve">   Руководитель главного</w:t>
      </w:r>
    </w:p>
    <w:p w:rsidR="005970C9" w:rsidRDefault="005970C9">
      <w:pPr>
        <w:pStyle w:val="ConsPlusNonformat"/>
        <w:jc w:val="both"/>
      </w:pPr>
      <w:r>
        <w:t xml:space="preserve">   распорядителя средств</w:t>
      </w:r>
    </w:p>
    <w:p w:rsidR="005970C9" w:rsidRDefault="005970C9">
      <w:pPr>
        <w:pStyle w:val="ConsPlusNonformat"/>
        <w:jc w:val="both"/>
      </w:pPr>
      <w:r>
        <w:t xml:space="preserve"> бюджета Тульской области                                 Инициалы, фамилия</w:t>
      </w:r>
    </w:p>
    <w:p w:rsidR="005970C9" w:rsidRDefault="005970C9">
      <w:pPr>
        <w:pStyle w:val="ConsPlusNonformat"/>
        <w:jc w:val="both"/>
      </w:pPr>
      <w:r>
        <w:t xml:space="preserve">                                ___________</w:t>
      </w:r>
    </w:p>
    <w:p w:rsidR="005970C9" w:rsidRDefault="005970C9">
      <w:pPr>
        <w:pStyle w:val="ConsPlusNonformat"/>
        <w:jc w:val="both"/>
      </w:pPr>
      <w:r>
        <w:t xml:space="preserve">                                  подпись</w:t>
      </w:r>
    </w:p>
    <w:p w:rsidR="005970C9" w:rsidRDefault="005970C9">
      <w:pPr>
        <w:pStyle w:val="ConsPlusNormal"/>
        <w:jc w:val="both"/>
      </w:pPr>
    </w:p>
    <w:p w:rsidR="00D60763" w:rsidRDefault="00D60763">
      <w:bookmarkStart w:id="19" w:name="_GoBack"/>
      <w:bookmarkEnd w:id="19"/>
    </w:p>
    <w:sectPr w:rsidR="00D60763" w:rsidSect="0058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C9"/>
    <w:rsid w:val="000025BF"/>
    <w:rsid w:val="000026D3"/>
    <w:rsid w:val="0000414E"/>
    <w:rsid w:val="000045DB"/>
    <w:rsid w:val="000071D3"/>
    <w:rsid w:val="00011494"/>
    <w:rsid w:val="00011584"/>
    <w:rsid w:val="00012E1A"/>
    <w:rsid w:val="00013563"/>
    <w:rsid w:val="0001416F"/>
    <w:rsid w:val="00014297"/>
    <w:rsid w:val="0001500E"/>
    <w:rsid w:val="000156CA"/>
    <w:rsid w:val="000161A5"/>
    <w:rsid w:val="000166ED"/>
    <w:rsid w:val="00016E49"/>
    <w:rsid w:val="00021B11"/>
    <w:rsid w:val="00022AFD"/>
    <w:rsid w:val="00023E19"/>
    <w:rsid w:val="00023FF8"/>
    <w:rsid w:val="00024B18"/>
    <w:rsid w:val="00026945"/>
    <w:rsid w:val="000279B7"/>
    <w:rsid w:val="000304C5"/>
    <w:rsid w:val="000321C1"/>
    <w:rsid w:val="00032726"/>
    <w:rsid w:val="000336F5"/>
    <w:rsid w:val="00033E06"/>
    <w:rsid w:val="00033EBC"/>
    <w:rsid w:val="0003448B"/>
    <w:rsid w:val="00035873"/>
    <w:rsid w:val="00035958"/>
    <w:rsid w:val="000366D7"/>
    <w:rsid w:val="000368D3"/>
    <w:rsid w:val="00036EA6"/>
    <w:rsid w:val="00037024"/>
    <w:rsid w:val="00040FC5"/>
    <w:rsid w:val="000413A5"/>
    <w:rsid w:val="00042506"/>
    <w:rsid w:val="0004448C"/>
    <w:rsid w:val="0004488F"/>
    <w:rsid w:val="00051E8B"/>
    <w:rsid w:val="00055F52"/>
    <w:rsid w:val="000561EF"/>
    <w:rsid w:val="00056E5B"/>
    <w:rsid w:val="00056E86"/>
    <w:rsid w:val="00057FCA"/>
    <w:rsid w:val="00061B2C"/>
    <w:rsid w:val="00062C03"/>
    <w:rsid w:val="00064B2C"/>
    <w:rsid w:val="0006519E"/>
    <w:rsid w:val="000653AA"/>
    <w:rsid w:val="000664E5"/>
    <w:rsid w:val="00066946"/>
    <w:rsid w:val="00066AEA"/>
    <w:rsid w:val="0006723E"/>
    <w:rsid w:val="00067C36"/>
    <w:rsid w:val="00070974"/>
    <w:rsid w:val="00071567"/>
    <w:rsid w:val="00071987"/>
    <w:rsid w:val="00072ECE"/>
    <w:rsid w:val="0007357D"/>
    <w:rsid w:val="00073F17"/>
    <w:rsid w:val="0007420B"/>
    <w:rsid w:val="00074F72"/>
    <w:rsid w:val="0007658B"/>
    <w:rsid w:val="00077490"/>
    <w:rsid w:val="00080F84"/>
    <w:rsid w:val="00081CC2"/>
    <w:rsid w:val="00083ADD"/>
    <w:rsid w:val="0008484E"/>
    <w:rsid w:val="00084F4E"/>
    <w:rsid w:val="00091AC3"/>
    <w:rsid w:val="00091E23"/>
    <w:rsid w:val="000933C2"/>
    <w:rsid w:val="000974BF"/>
    <w:rsid w:val="000979FE"/>
    <w:rsid w:val="00097ADE"/>
    <w:rsid w:val="000A05A6"/>
    <w:rsid w:val="000A0985"/>
    <w:rsid w:val="000A296F"/>
    <w:rsid w:val="000A43B8"/>
    <w:rsid w:val="000A5A6B"/>
    <w:rsid w:val="000A6111"/>
    <w:rsid w:val="000B0D52"/>
    <w:rsid w:val="000B138D"/>
    <w:rsid w:val="000B34D0"/>
    <w:rsid w:val="000B4707"/>
    <w:rsid w:val="000B5480"/>
    <w:rsid w:val="000B7A1A"/>
    <w:rsid w:val="000C008C"/>
    <w:rsid w:val="000C0DA9"/>
    <w:rsid w:val="000C0DAC"/>
    <w:rsid w:val="000C1F37"/>
    <w:rsid w:val="000C301A"/>
    <w:rsid w:val="000C5294"/>
    <w:rsid w:val="000C56B8"/>
    <w:rsid w:val="000C5707"/>
    <w:rsid w:val="000C628D"/>
    <w:rsid w:val="000C62D0"/>
    <w:rsid w:val="000C6D6E"/>
    <w:rsid w:val="000C7016"/>
    <w:rsid w:val="000D0861"/>
    <w:rsid w:val="000D154E"/>
    <w:rsid w:val="000D2CA2"/>
    <w:rsid w:val="000D4710"/>
    <w:rsid w:val="000D515C"/>
    <w:rsid w:val="000D5690"/>
    <w:rsid w:val="000E087C"/>
    <w:rsid w:val="000E122A"/>
    <w:rsid w:val="000E17BE"/>
    <w:rsid w:val="000E48D6"/>
    <w:rsid w:val="000E5DF9"/>
    <w:rsid w:val="000E6ADF"/>
    <w:rsid w:val="000E6AF2"/>
    <w:rsid w:val="000E739D"/>
    <w:rsid w:val="000E751D"/>
    <w:rsid w:val="000F1D3C"/>
    <w:rsid w:val="000F37A1"/>
    <w:rsid w:val="000F5FE2"/>
    <w:rsid w:val="000F627E"/>
    <w:rsid w:val="000F69C9"/>
    <w:rsid w:val="000F734C"/>
    <w:rsid w:val="000F73A5"/>
    <w:rsid w:val="000F767B"/>
    <w:rsid w:val="000F78BE"/>
    <w:rsid w:val="00100843"/>
    <w:rsid w:val="00100B92"/>
    <w:rsid w:val="00102197"/>
    <w:rsid w:val="001060A9"/>
    <w:rsid w:val="00106B3E"/>
    <w:rsid w:val="00107E48"/>
    <w:rsid w:val="0011059D"/>
    <w:rsid w:val="00111A31"/>
    <w:rsid w:val="001127F3"/>
    <w:rsid w:val="00114D13"/>
    <w:rsid w:val="00121442"/>
    <w:rsid w:val="00122997"/>
    <w:rsid w:val="00123B03"/>
    <w:rsid w:val="00123E89"/>
    <w:rsid w:val="001262BA"/>
    <w:rsid w:val="0012640D"/>
    <w:rsid w:val="00126E3B"/>
    <w:rsid w:val="00127344"/>
    <w:rsid w:val="001310E1"/>
    <w:rsid w:val="001323D3"/>
    <w:rsid w:val="0013307A"/>
    <w:rsid w:val="001330AA"/>
    <w:rsid w:val="001342C7"/>
    <w:rsid w:val="00135514"/>
    <w:rsid w:val="00135B0E"/>
    <w:rsid w:val="0013630F"/>
    <w:rsid w:val="00137DBA"/>
    <w:rsid w:val="00140FF7"/>
    <w:rsid w:val="001416DE"/>
    <w:rsid w:val="00141D71"/>
    <w:rsid w:val="001438A2"/>
    <w:rsid w:val="00143BD0"/>
    <w:rsid w:val="00144579"/>
    <w:rsid w:val="0014526E"/>
    <w:rsid w:val="00153E54"/>
    <w:rsid w:val="001544C7"/>
    <w:rsid w:val="0015634A"/>
    <w:rsid w:val="001567B9"/>
    <w:rsid w:val="0016095B"/>
    <w:rsid w:val="00161CE2"/>
    <w:rsid w:val="00164A56"/>
    <w:rsid w:val="00165048"/>
    <w:rsid w:val="00165744"/>
    <w:rsid w:val="00166048"/>
    <w:rsid w:val="0016793A"/>
    <w:rsid w:val="0017154E"/>
    <w:rsid w:val="00171D07"/>
    <w:rsid w:val="00172026"/>
    <w:rsid w:val="00176049"/>
    <w:rsid w:val="00180266"/>
    <w:rsid w:val="00180301"/>
    <w:rsid w:val="00180EA7"/>
    <w:rsid w:val="001813AF"/>
    <w:rsid w:val="00184529"/>
    <w:rsid w:val="00185618"/>
    <w:rsid w:val="00187760"/>
    <w:rsid w:val="001905BC"/>
    <w:rsid w:val="00191DD2"/>
    <w:rsid w:val="00192966"/>
    <w:rsid w:val="001936D1"/>
    <w:rsid w:val="001957B3"/>
    <w:rsid w:val="00195E8A"/>
    <w:rsid w:val="0019608D"/>
    <w:rsid w:val="001970E0"/>
    <w:rsid w:val="001977ED"/>
    <w:rsid w:val="00197A9B"/>
    <w:rsid w:val="00197F20"/>
    <w:rsid w:val="001A0273"/>
    <w:rsid w:val="001A07AE"/>
    <w:rsid w:val="001A116D"/>
    <w:rsid w:val="001A61FF"/>
    <w:rsid w:val="001A6F38"/>
    <w:rsid w:val="001A7228"/>
    <w:rsid w:val="001A782F"/>
    <w:rsid w:val="001B057D"/>
    <w:rsid w:val="001B17F4"/>
    <w:rsid w:val="001B1E85"/>
    <w:rsid w:val="001B2E71"/>
    <w:rsid w:val="001B3421"/>
    <w:rsid w:val="001B4163"/>
    <w:rsid w:val="001C01DE"/>
    <w:rsid w:val="001C0B34"/>
    <w:rsid w:val="001C1164"/>
    <w:rsid w:val="001C6028"/>
    <w:rsid w:val="001C68B3"/>
    <w:rsid w:val="001C6DEE"/>
    <w:rsid w:val="001C6FD6"/>
    <w:rsid w:val="001C7A1B"/>
    <w:rsid w:val="001D39FE"/>
    <w:rsid w:val="001D687D"/>
    <w:rsid w:val="001D7273"/>
    <w:rsid w:val="001E0B62"/>
    <w:rsid w:val="001E1F90"/>
    <w:rsid w:val="001E21FE"/>
    <w:rsid w:val="001E2AAB"/>
    <w:rsid w:val="001E2B2F"/>
    <w:rsid w:val="001E30E8"/>
    <w:rsid w:val="001E3A80"/>
    <w:rsid w:val="001E46C4"/>
    <w:rsid w:val="001E5641"/>
    <w:rsid w:val="001E568D"/>
    <w:rsid w:val="001E61C0"/>
    <w:rsid w:val="001E6897"/>
    <w:rsid w:val="001E6C83"/>
    <w:rsid w:val="001E70E0"/>
    <w:rsid w:val="001F2914"/>
    <w:rsid w:val="001F3652"/>
    <w:rsid w:val="001F5913"/>
    <w:rsid w:val="001F62C2"/>
    <w:rsid w:val="001F659C"/>
    <w:rsid w:val="001F7341"/>
    <w:rsid w:val="00201A71"/>
    <w:rsid w:val="0020301E"/>
    <w:rsid w:val="00203650"/>
    <w:rsid w:val="00203B9B"/>
    <w:rsid w:val="00203BA6"/>
    <w:rsid w:val="002041EF"/>
    <w:rsid w:val="00204F23"/>
    <w:rsid w:val="002065E7"/>
    <w:rsid w:val="0020764A"/>
    <w:rsid w:val="00207C1F"/>
    <w:rsid w:val="00207D02"/>
    <w:rsid w:val="00210203"/>
    <w:rsid w:val="00210B90"/>
    <w:rsid w:val="00211864"/>
    <w:rsid w:val="002131EE"/>
    <w:rsid w:val="00213807"/>
    <w:rsid w:val="00213C21"/>
    <w:rsid w:val="002158D9"/>
    <w:rsid w:val="00215E3D"/>
    <w:rsid w:val="002166E2"/>
    <w:rsid w:val="00220EA2"/>
    <w:rsid w:val="00221228"/>
    <w:rsid w:val="00223D26"/>
    <w:rsid w:val="00224A1F"/>
    <w:rsid w:val="00224D39"/>
    <w:rsid w:val="00225973"/>
    <w:rsid w:val="00226E74"/>
    <w:rsid w:val="00230166"/>
    <w:rsid w:val="0023349C"/>
    <w:rsid w:val="0023387B"/>
    <w:rsid w:val="0023522F"/>
    <w:rsid w:val="0023535B"/>
    <w:rsid w:val="00235F1F"/>
    <w:rsid w:val="0023611B"/>
    <w:rsid w:val="002374E6"/>
    <w:rsid w:val="0024046A"/>
    <w:rsid w:val="00240CBA"/>
    <w:rsid w:val="00245E89"/>
    <w:rsid w:val="00250869"/>
    <w:rsid w:val="002516C6"/>
    <w:rsid w:val="0025187B"/>
    <w:rsid w:val="00251FB1"/>
    <w:rsid w:val="00252A73"/>
    <w:rsid w:val="00252EA6"/>
    <w:rsid w:val="002539F1"/>
    <w:rsid w:val="00256870"/>
    <w:rsid w:val="00256A06"/>
    <w:rsid w:val="00262DBD"/>
    <w:rsid w:val="002637E7"/>
    <w:rsid w:val="00264770"/>
    <w:rsid w:val="00265188"/>
    <w:rsid w:val="002656F2"/>
    <w:rsid w:val="00265A7F"/>
    <w:rsid w:val="00265A8C"/>
    <w:rsid w:val="00265CAB"/>
    <w:rsid w:val="002669D9"/>
    <w:rsid w:val="002720FB"/>
    <w:rsid w:val="00274DDB"/>
    <w:rsid w:val="0027564D"/>
    <w:rsid w:val="00276271"/>
    <w:rsid w:val="00276A96"/>
    <w:rsid w:val="002774CE"/>
    <w:rsid w:val="00277E34"/>
    <w:rsid w:val="00277FCC"/>
    <w:rsid w:val="00283C20"/>
    <w:rsid w:val="00284445"/>
    <w:rsid w:val="002860C6"/>
    <w:rsid w:val="00286FC7"/>
    <w:rsid w:val="002879D5"/>
    <w:rsid w:val="00287EF5"/>
    <w:rsid w:val="00291053"/>
    <w:rsid w:val="00296A23"/>
    <w:rsid w:val="00297A19"/>
    <w:rsid w:val="00297DD5"/>
    <w:rsid w:val="002A25C9"/>
    <w:rsid w:val="002A3F3E"/>
    <w:rsid w:val="002A6069"/>
    <w:rsid w:val="002B0C3F"/>
    <w:rsid w:val="002B1D24"/>
    <w:rsid w:val="002B224D"/>
    <w:rsid w:val="002B2DBF"/>
    <w:rsid w:val="002B2F2B"/>
    <w:rsid w:val="002B48F5"/>
    <w:rsid w:val="002B49ED"/>
    <w:rsid w:val="002B740B"/>
    <w:rsid w:val="002C2474"/>
    <w:rsid w:val="002C3127"/>
    <w:rsid w:val="002C357F"/>
    <w:rsid w:val="002C4755"/>
    <w:rsid w:val="002C5C8D"/>
    <w:rsid w:val="002C6881"/>
    <w:rsid w:val="002C6D50"/>
    <w:rsid w:val="002D0E78"/>
    <w:rsid w:val="002D0E88"/>
    <w:rsid w:val="002D216D"/>
    <w:rsid w:val="002D3841"/>
    <w:rsid w:val="002D55ED"/>
    <w:rsid w:val="002D5EF5"/>
    <w:rsid w:val="002D63DE"/>
    <w:rsid w:val="002D6D5B"/>
    <w:rsid w:val="002D7981"/>
    <w:rsid w:val="002D7CF6"/>
    <w:rsid w:val="002E02C4"/>
    <w:rsid w:val="002E273B"/>
    <w:rsid w:val="002E4D5E"/>
    <w:rsid w:val="002E6C00"/>
    <w:rsid w:val="002E70EE"/>
    <w:rsid w:val="002F0133"/>
    <w:rsid w:val="002F0CAF"/>
    <w:rsid w:val="002F1971"/>
    <w:rsid w:val="002F1C04"/>
    <w:rsid w:val="002F1E0B"/>
    <w:rsid w:val="002F2399"/>
    <w:rsid w:val="002F23D4"/>
    <w:rsid w:val="002F27D5"/>
    <w:rsid w:val="0030008E"/>
    <w:rsid w:val="003004B8"/>
    <w:rsid w:val="00301C15"/>
    <w:rsid w:val="00301F37"/>
    <w:rsid w:val="003026A0"/>
    <w:rsid w:val="00304808"/>
    <w:rsid w:val="00304969"/>
    <w:rsid w:val="00305B46"/>
    <w:rsid w:val="00306B1A"/>
    <w:rsid w:val="00307992"/>
    <w:rsid w:val="00310532"/>
    <w:rsid w:val="003115E6"/>
    <w:rsid w:val="00311720"/>
    <w:rsid w:val="00311CC3"/>
    <w:rsid w:val="003120B1"/>
    <w:rsid w:val="00314331"/>
    <w:rsid w:val="003178B7"/>
    <w:rsid w:val="00317CBD"/>
    <w:rsid w:val="00320084"/>
    <w:rsid w:val="0032172A"/>
    <w:rsid w:val="003246FE"/>
    <w:rsid w:val="00324ADC"/>
    <w:rsid w:val="003261E1"/>
    <w:rsid w:val="00327A28"/>
    <w:rsid w:val="0033042D"/>
    <w:rsid w:val="003329A1"/>
    <w:rsid w:val="00333BB4"/>
    <w:rsid w:val="0033684A"/>
    <w:rsid w:val="00336CB8"/>
    <w:rsid w:val="003378C0"/>
    <w:rsid w:val="00337FCD"/>
    <w:rsid w:val="003416F1"/>
    <w:rsid w:val="003417F3"/>
    <w:rsid w:val="00343F17"/>
    <w:rsid w:val="003447EB"/>
    <w:rsid w:val="003471E8"/>
    <w:rsid w:val="00347C97"/>
    <w:rsid w:val="0035282E"/>
    <w:rsid w:val="00355948"/>
    <w:rsid w:val="0035646D"/>
    <w:rsid w:val="00356C34"/>
    <w:rsid w:val="003619E8"/>
    <w:rsid w:val="00361D9D"/>
    <w:rsid w:val="00362321"/>
    <w:rsid w:val="00363A04"/>
    <w:rsid w:val="00364AD6"/>
    <w:rsid w:val="003677DB"/>
    <w:rsid w:val="00371D0F"/>
    <w:rsid w:val="00372AE4"/>
    <w:rsid w:val="003733AE"/>
    <w:rsid w:val="003739EC"/>
    <w:rsid w:val="00376B35"/>
    <w:rsid w:val="00377058"/>
    <w:rsid w:val="0038072C"/>
    <w:rsid w:val="0038095C"/>
    <w:rsid w:val="003816DC"/>
    <w:rsid w:val="00381800"/>
    <w:rsid w:val="00381E00"/>
    <w:rsid w:val="00384D86"/>
    <w:rsid w:val="00385DD4"/>
    <w:rsid w:val="0039090B"/>
    <w:rsid w:val="00390C6F"/>
    <w:rsid w:val="003918F1"/>
    <w:rsid w:val="003923BC"/>
    <w:rsid w:val="003933A7"/>
    <w:rsid w:val="003969E1"/>
    <w:rsid w:val="00396DB0"/>
    <w:rsid w:val="003971FB"/>
    <w:rsid w:val="00397752"/>
    <w:rsid w:val="00397C85"/>
    <w:rsid w:val="003A013D"/>
    <w:rsid w:val="003A0685"/>
    <w:rsid w:val="003A20E3"/>
    <w:rsid w:val="003A2C24"/>
    <w:rsid w:val="003A3523"/>
    <w:rsid w:val="003A5259"/>
    <w:rsid w:val="003A688B"/>
    <w:rsid w:val="003A6E72"/>
    <w:rsid w:val="003A6EA9"/>
    <w:rsid w:val="003B0AAE"/>
    <w:rsid w:val="003B12E0"/>
    <w:rsid w:val="003B179A"/>
    <w:rsid w:val="003B23BB"/>
    <w:rsid w:val="003B24E1"/>
    <w:rsid w:val="003B3248"/>
    <w:rsid w:val="003B52D1"/>
    <w:rsid w:val="003B579F"/>
    <w:rsid w:val="003B5993"/>
    <w:rsid w:val="003B62D8"/>
    <w:rsid w:val="003B62F3"/>
    <w:rsid w:val="003B6EE4"/>
    <w:rsid w:val="003C577F"/>
    <w:rsid w:val="003C69AF"/>
    <w:rsid w:val="003C6A6D"/>
    <w:rsid w:val="003D0ABB"/>
    <w:rsid w:val="003D23CA"/>
    <w:rsid w:val="003D34E4"/>
    <w:rsid w:val="003D4042"/>
    <w:rsid w:val="003D7557"/>
    <w:rsid w:val="003E05ED"/>
    <w:rsid w:val="003E082A"/>
    <w:rsid w:val="003E2E96"/>
    <w:rsid w:val="003E55E7"/>
    <w:rsid w:val="003E6643"/>
    <w:rsid w:val="003E6B98"/>
    <w:rsid w:val="003F1385"/>
    <w:rsid w:val="003F205F"/>
    <w:rsid w:val="003F2298"/>
    <w:rsid w:val="003F25D5"/>
    <w:rsid w:val="003F3A48"/>
    <w:rsid w:val="003F3BB6"/>
    <w:rsid w:val="003F4270"/>
    <w:rsid w:val="003F42E4"/>
    <w:rsid w:val="003F4878"/>
    <w:rsid w:val="003F5222"/>
    <w:rsid w:val="003F52B2"/>
    <w:rsid w:val="0040158C"/>
    <w:rsid w:val="00402EC3"/>
    <w:rsid w:val="00404103"/>
    <w:rsid w:val="0040580C"/>
    <w:rsid w:val="00406727"/>
    <w:rsid w:val="00407F1C"/>
    <w:rsid w:val="00410840"/>
    <w:rsid w:val="0041217D"/>
    <w:rsid w:val="00412DD1"/>
    <w:rsid w:val="00414950"/>
    <w:rsid w:val="00414969"/>
    <w:rsid w:val="00414DF3"/>
    <w:rsid w:val="004150E8"/>
    <w:rsid w:val="004155AD"/>
    <w:rsid w:val="00417198"/>
    <w:rsid w:val="0042008A"/>
    <w:rsid w:val="0042172B"/>
    <w:rsid w:val="0042332C"/>
    <w:rsid w:val="00426D1D"/>
    <w:rsid w:val="00426EDB"/>
    <w:rsid w:val="00427B5C"/>
    <w:rsid w:val="004302EE"/>
    <w:rsid w:val="00431927"/>
    <w:rsid w:val="00432836"/>
    <w:rsid w:val="004361DE"/>
    <w:rsid w:val="004377D4"/>
    <w:rsid w:val="00440DD4"/>
    <w:rsid w:val="00442027"/>
    <w:rsid w:val="0044311B"/>
    <w:rsid w:val="00444098"/>
    <w:rsid w:val="0044409E"/>
    <w:rsid w:val="0044424E"/>
    <w:rsid w:val="004449C6"/>
    <w:rsid w:val="00444ABC"/>
    <w:rsid w:val="004456AB"/>
    <w:rsid w:val="00446C42"/>
    <w:rsid w:val="0044787C"/>
    <w:rsid w:val="00447E2D"/>
    <w:rsid w:val="004502D2"/>
    <w:rsid w:val="0045245D"/>
    <w:rsid w:val="004528D3"/>
    <w:rsid w:val="00453A0B"/>
    <w:rsid w:val="0045527A"/>
    <w:rsid w:val="00456C82"/>
    <w:rsid w:val="00460814"/>
    <w:rsid w:val="00461075"/>
    <w:rsid w:val="00462626"/>
    <w:rsid w:val="00462FE3"/>
    <w:rsid w:val="00464197"/>
    <w:rsid w:val="00464C4B"/>
    <w:rsid w:val="004666D9"/>
    <w:rsid w:val="00467E65"/>
    <w:rsid w:val="00471925"/>
    <w:rsid w:val="004723BD"/>
    <w:rsid w:val="0047627A"/>
    <w:rsid w:val="00476DA8"/>
    <w:rsid w:val="00476F0D"/>
    <w:rsid w:val="00477F3E"/>
    <w:rsid w:val="00480694"/>
    <w:rsid w:val="00482E49"/>
    <w:rsid w:val="00483C85"/>
    <w:rsid w:val="00484024"/>
    <w:rsid w:val="00486A1A"/>
    <w:rsid w:val="00490389"/>
    <w:rsid w:val="004910BE"/>
    <w:rsid w:val="00492376"/>
    <w:rsid w:val="00494974"/>
    <w:rsid w:val="00494FD5"/>
    <w:rsid w:val="00495F33"/>
    <w:rsid w:val="00496491"/>
    <w:rsid w:val="00496882"/>
    <w:rsid w:val="004A1969"/>
    <w:rsid w:val="004A3E3F"/>
    <w:rsid w:val="004A4BAB"/>
    <w:rsid w:val="004A566D"/>
    <w:rsid w:val="004A611B"/>
    <w:rsid w:val="004B0A82"/>
    <w:rsid w:val="004B2490"/>
    <w:rsid w:val="004B2DBF"/>
    <w:rsid w:val="004B2F8A"/>
    <w:rsid w:val="004B3CC4"/>
    <w:rsid w:val="004B5826"/>
    <w:rsid w:val="004B68FD"/>
    <w:rsid w:val="004B7402"/>
    <w:rsid w:val="004C047F"/>
    <w:rsid w:val="004C1634"/>
    <w:rsid w:val="004C1EF2"/>
    <w:rsid w:val="004C484A"/>
    <w:rsid w:val="004C5BD7"/>
    <w:rsid w:val="004C6DB4"/>
    <w:rsid w:val="004C72F7"/>
    <w:rsid w:val="004C7B5C"/>
    <w:rsid w:val="004D03D8"/>
    <w:rsid w:val="004D0BE8"/>
    <w:rsid w:val="004D12EA"/>
    <w:rsid w:val="004D1919"/>
    <w:rsid w:val="004D2C49"/>
    <w:rsid w:val="004D2DF9"/>
    <w:rsid w:val="004D2F6A"/>
    <w:rsid w:val="004D32B0"/>
    <w:rsid w:val="004D4406"/>
    <w:rsid w:val="004D57D6"/>
    <w:rsid w:val="004D6584"/>
    <w:rsid w:val="004E0E3D"/>
    <w:rsid w:val="004E667D"/>
    <w:rsid w:val="004E70A1"/>
    <w:rsid w:val="004F0220"/>
    <w:rsid w:val="004F15CD"/>
    <w:rsid w:val="004F2A72"/>
    <w:rsid w:val="004F7526"/>
    <w:rsid w:val="005007D5"/>
    <w:rsid w:val="00501B07"/>
    <w:rsid w:val="005023D2"/>
    <w:rsid w:val="0050278A"/>
    <w:rsid w:val="005031FF"/>
    <w:rsid w:val="0050349F"/>
    <w:rsid w:val="005059D0"/>
    <w:rsid w:val="005069C7"/>
    <w:rsid w:val="005111F9"/>
    <w:rsid w:val="00511C3C"/>
    <w:rsid w:val="0051309E"/>
    <w:rsid w:val="005139DC"/>
    <w:rsid w:val="00515281"/>
    <w:rsid w:val="005170D0"/>
    <w:rsid w:val="0052022F"/>
    <w:rsid w:val="00520F29"/>
    <w:rsid w:val="0052587A"/>
    <w:rsid w:val="0052679D"/>
    <w:rsid w:val="00527895"/>
    <w:rsid w:val="00527F80"/>
    <w:rsid w:val="00530967"/>
    <w:rsid w:val="00530BE4"/>
    <w:rsid w:val="0053138B"/>
    <w:rsid w:val="005316F1"/>
    <w:rsid w:val="00532729"/>
    <w:rsid w:val="00532E03"/>
    <w:rsid w:val="0053321A"/>
    <w:rsid w:val="0053368D"/>
    <w:rsid w:val="00533A74"/>
    <w:rsid w:val="00535514"/>
    <w:rsid w:val="00536667"/>
    <w:rsid w:val="00540447"/>
    <w:rsid w:val="005409BC"/>
    <w:rsid w:val="005420B3"/>
    <w:rsid w:val="00543927"/>
    <w:rsid w:val="0054473D"/>
    <w:rsid w:val="00544A2B"/>
    <w:rsid w:val="00547801"/>
    <w:rsid w:val="005500CE"/>
    <w:rsid w:val="00550570"/>
    <w:rsid w:val="00551BEB"/>
    <w:rsid w:val="005559EE"/>
    <w:rsid w:val="00555D50"/>
    <w:rsid w:val="00556134"/>
    <w:rsid w:val="00556400"/>
    <w:rsid w:val="00556881"/>
    <w:rsid w:val="0056238D"/>
    <w:rsid w:val="00562B0E"/>
    <w:rsid w:val="0057011C"/>
    <w:rsid w:val="00570BFB"/>
    <w:rsid w:val="00571F61"/>
    <w:rsid w:val="005726DB"/>
    <w:rsid w:val="00573509"/>
    <w:rsid w:val="00574131"/>
    <w:rsid w:val="00577B69"/>
    <w:rsid w:val="00580A60"/>
    <w:rsid w:val="005835A7"/>
    <w:rsid w:val="0058360A"/>
    <w:rsid w:val="00583A78"/>
    <w:rsid w:val="00587130"/>
    <w:rsid w:val="005872B3"/>
    <w:rsid w:val="00587494"/>
    <w:rsid w:val="00587C58"/>
    <w:rsid w:val="00592B28"/>
    <w:rsid w:val="00593B15"/>
    <w:rsid w:val="00594E22"/>
    <w:rsid w:val="00596784"/>
    <w:rsid w:val="00596AA8"/>
    <w:rsid w:val="00596DB7"/>
    <w:rsid w:val="00596E14"/>
    <w:rsid w:val="005970C9"/>
    <w:rsid w:val="005A159B"/>
    <w:rsid w:val="005A1691"/>
    <w:rsid w:val="005A1997"/>
    <w:rsid w:val="005A28D4"/>
    <w:rsid w:val="005A32A0"/>
    <w:rsid w:val="005A36B7"/>
    <w:rsid w:val="005A5C28"/>
    <w:rsid w:val="005B055D"/>
    <w:rsid w:val="005B1008"/>
    <w:rsid w:val="005B1E32"/>
    <w:rsid w:val="005B1EAF"/>
    <w:rsid w:val="005B24D0"/>
    <w:rsid w:val="005B3489"/>
    <w:rsid w:val="005B5CD6"/>
    <w:rsid w:val="005B7ED1"/>
    <w:rsid w:val="005B7F8A"/>
    <w:rsid w:val="005C01DF"/>
    <w:rsid w:val="005C03BC"/>
    <w:rsid w:val="005C0507"/>
    <w:rsid w:val="005C0B92"/>
    <w:rsid w:val="005C40AF"/>
    <w:rsid w:val="005C549D"/>
    <w:rsid w:val="005C584F"/>
    <w:rsid w:val="005C60F3"/>
    <w:rsid w:val="005C6C1D"/>
    <w:rsid w:val="005C6DBC"/>
    <w:rsid w:val="005C6F34"/>
    <w:rsid w:val="005C6F8D"/>
    <w:rsid w:val="005D2879"/>
    <w:rsid w:val="005D5084"/>
    <w:rsid w:val="005D6430"/>
    <w:rsid w:val="005E024E"/>
    <w:rsid w:val="005E0CF9"/>
    <w:rsid w:val="005E1458"/>
    <w:rsid w:val="005E1D9D"/>
    <w:rsid w:val="005E272E"/>
    <w:rsid w:val="005E479F"/>
    <w:rsid w:val="005E52F8"/>
    <w:rsid w:val="005E5DE1"/>
    <w:rsid w:val="005F03CA"/>
    <w:rsid w:val="005F0B10"/>
    <w:rsid w:val="005F1004"/>
    <w:rsid w:val="005F1688"/>
    <w:rsid w:val="005F17AD"/>
    <w:rsid w:val="005F2ED9"/>
    <w:rsid w:val="005F37F7"/>
    <w:rsid w:val="005F5C00"/>
    <w:rsid w:val="005F7D98"/>
    <w:rsid w:val="006001B8"/>
    <w:rsid w:val="0060120C"/>
    <w:rsid w:val="0060140C"/>
    <w:rsid w:val="006018C7"/>
    <w:rsid w:val="00601B3F"/>
    <w:rsid w:val="00604715"/>
    <w:rsid w:val="006057F8"/>
    <w:rsid w:val="00610C80"/>
    <w:rsid w:val="00611210"/>
    <w:rsid w:val="00611561"/>
    <w:rsid w:val="00612508"/>
    <w:rsid w:val="00613213"/>
    <w:rsid w:val="0061432C"/>
    <w:rsid w:val="00614D53"/>
    <w:rsid w:val="006151EB"/>
    <w:rsid w:val="0061687B"/>
    <w:rsid w:val="00621820"/>
    <w:rsid w:val="006228DC"/>
    <w:rsid w:val="0062291E"/>
    <w:rsid w:val="00622E3A"/>
    <w:rsid w:val="00623DF9"/>
    <w:rsid w:val="00625B94"/>
    <w:rsid w:val="00626F02"/>
    <w:rsid w:val="006271B9"/>
    <w:rsid w:val="006275BF"/>
    <w:rsid w:val="00630A9C"/>
    <w:rsid w:val="00633BEB"/>
    <w:rsid w:val="00635D2B"/>
    <w:rsid w:val="0063666A"/>
    <w:rsid w:val="006368FC"/>
    <w:rsid w:val="00640901"/>
    <w:rsid w:val="00640EC4"/>
    <w:rsid w:val="00641644"/>
    <w:rsid w:val="00641785"/>
    <w:rsid w:val="00641981"/>
    <w:rsid w:val="00641A44"/>
    <w:rsid w:val="006422CF"/>
    <w:rsid w:val="00643956"/>
    <w:rsid w:val="00644CC9"/>
    <w:rsid w:val="006468AC"/>
    <w:rsid w:val="0065094D"/>
    <w:rsid w:val="00652E67"/>
    <w:rsid w:val="00655C56"/>
    <w:rsid w:val="00656E25"/>
    <w:rsid w:val="00657A08"/>
    <w:rsid w:val="00661824"/>
    <w:rsid w:val="00661956"/>
    <w:rsid w:val="0066227E"/>
    <w:rsid w:val="0066348B"/>
    <w:rsid w:val="0066458E"/>
    <w:rsid w:val="00665BE5"/>
    <w:rsid w:val="00665F40"/>
    <w:rsid w:val="00666B34"/>
    <w:rsid w:val="006718A8"/>
    <w:rsid w:val="00674462"/>
    <w:rsid w:val="0067484F"/>
    <w:rsid w:val="00674915"/>
    <w:rsid w:val="00680664"/>
    <w:rsid w:val="0068483F"/>
    <w:rsid w:val="00684ABB"/>
    <w:rsid w:val="00685050"/>
    <w:rsid w:val="0068635A"/>
    <w:rsid w:val="0069228F"/>
    <w:rsid w:val="00694132"/>
    <w:rsid w:val="00694596"/>
    <w:rsid w:val="00695ED6"/>
    <w:rsid w:val="006972AE"/>
    <w:rsid w:val="006978E3"/>
    <w:rsid w:val="006A09C8"/>
    <w:rsid w:val="006A2C99"/>
    <w:rsid w:val="006A34F3"/>
    <w:rsid w:val="006A36B0"/>
    <w:rsid w:val="006A4A43"/>
    <w:rsid w:val="006A5145"/>
    <w:rsid w:val="006A5333"/>
    <w:rsid w:val="006B0561"/>
    <w:rsid w:val="006B2783"/>
    <w:rsid w:val="006B39A1"/>
    <w:rsid w:val="006B3B9C"/>
    <w:rsid w:val="006B48AF"/>
    <w:rsid w:val="006B4A6B"/>
    <w:rsid w:val="006B59E7"/>
    <w:rsid w:val="006B5A82"/>
    <w:rsid w:val="006B5C61"/>
    <w:rsid w:val="006B7432"/>
    <w:rsid w:val="006B7BC0"/>
    <w:rsid w:val="006C146A"/>
    <w:rsid w:val="006C1ABF"/>
    <w:rsid w:val="006C2975"/>
    <w:rsid w:val="006C2B03"/>
    <w:rsid w:val="006C70A2"/>
    <w:rsid w:val="006C784D"/>
    <w:rsid w:val="006C792E"/>
    <w:rsid w:val="006C79E6"/>
    <w:rsid w:val="006C7B16"/>
    <w:rsid w:val="006D1635"/>
    <w:rsid w:val="006D1CC2"/>
    <w:rsid w:val="006D28FD"/>
    <w:rsid w:val="006D2A5E"/>
    <w:rsid w:val="006D3557"/>
    <w:rsid w:val="006D3635"/>
    <w:rsid w:val="006D3C4E"/>
    <w:rsid w:val="006D470B"/>
    <w:rsid w:val="006D62C1"/>
    <w:rsid w:val="006D66F9"/>
    <w:rsid w:val="006D7BCC"/>
    <w:rsid w:val="006E141E"/>
    <w:rsid w:val="006E2CC6"/>
    <w:rsid w:val="006E2D91"/>
    <w:rsid w:val="006E3A65"/>
    <w:rsid w:val="006E4667"/>
    <w:rsid w:val="006E70C1"/>
    <w:rsid w:val="006E7ADB"/>
    <w:rsid w:val="006F4EA1"/>
    <w:rsid w:val="006F5A73"/>
    <w:rsid w:val="006F69A9"/>
    <w:rsid w:val="006F6EB8"/>
    <w:rsid w:val="006F72BD"/>
    <w:rsid w:val="00700F08"/>
    <w:rsid w:val="007046D8"/>
    <w:rsid w:val="00704EBC"/>
    <w:rsid w:val="007061F8"/>
    <w:rsid w:val="0070688F"/>
    <w:rsid w:val="0070796A"/>
    <w:rsid w:val="007106BE"/>
    <w:rsid w:val="00712FDD"/>
    <w:rsid w:val="00713F7C"/>
    <w:rsid w:val="007149EB"/>
    <w:rsid w:val="00717309"/>
    <w:rsid w:val="00720D86"/>
    <w:rsid w:val="00720F88"/>
    <w:rsid w:val="00721ABF"/>
    <w:rsid w:val="007227FB"/>
    <w:rsid w:val="00723156"/>
    <w:rsid w:val="007239BE"/>
    <w:rsid w:val="00724FCC"/>
    <w:rsid w:val="00725ADF"/>
    <w:rsid w:val="00726719"/>
    <w:rsid w:val="007305DE"/>
    <w:rsid w:val="00731DFB"/>
    <w:rsid w:val="00734CD1"/>
    <w:rsid w:val="00734E07"/>
    <w:rsid w:val="007363BF"/>
    <w:rsid w:val="0073647B"/>
    <w:rsid w:val="0073798A"/>
    <w:rsid w:val="007427B2"/>
    <w:rsid w:val="00742BC8"/>
    <w:rsid w:val="00744388"/>
    <w:rsid w:val="00744A9A"/>
    <w:rsid w:val="00746009"/>
    <w:rsid w:val="0074638A"/>
    <w:rsid w:val="00746636"/>
    <w:rsid w:val="007469DE"/>
    <w:rsid w:val="00746FC1"/>
    <w:rsid w:val="00750DC8"/>
    <w:rsid w:val="007523C4"/>
    <w:rsid w:val="00752B13"/>
    <w:rsid w:val="0075634E"/>
    <w:rsid w:val="00756989"/>
    <w:rsid w:val="007572F1"/>
    <w:rsid w:val="0075771C"/>
    <w:rsid w:val="00760481"/>
    <w:rsid w:val="00760918"/>
    <w:rsid w:val="0076299C"/>
    <w:rsid w:val="00764A18"/>
    <w:rsid w:val="007663F4"/>
    <w:rsid w:val="00767B49"/>
    <w:rsid w:val="00770A85"/>
    <w:rsid w:val="00772FC7"/>
    <w:rsid w:val="00773C66"/>
    <w:rsid w:val="007744E2"/>
    <w:rsid w:val="007757D8"/>
    <w:rsid w:val="007761F1"/>
    <w:rsid w:val="00776F1E"/>
    <w:rsid w:val="0078007E"/>
    <w:rsid w:val="00781D67"/>
    <w:rsid w:val="0078379A"/>
    <w:rsid w:val="00783DFE"/>
    <w:rsid w:val="00784A45"/>
    <w:rsid w:val="0078566F"/>
    <w:rsid w:val="0078619E"/>
    <w:rsid w:val="007869DE"/>
    <w:rsid w:val="00787A47"/>
    <w:rsid w:val="00790000"/>
    <w:rsid w:val="00790B1E"/>
    <w:rsid w:val="007916C2"/>
    <w:rsid w:val="00791C55"/>
    <w:rsid w:val="007928B8"/>
    <w:rsid w:val="0079435C"/>
    <w:rsid w:val="00796562"/>
    <w:rsid w:val="00797739"/>
    <w:rsid w:val="00797C9C"/>
    <w:rsid w:val="007A0BE8"/>
    <w:rsid w:val="007A1252"/>
    <w:rsid w:val="007A42F6"/>
    <w:rsid w:val="007A5551"/>
    <w:rsid w:val="007A6073"/>
    <w:rsid w:val="007A61F5"/>
    <w:rsid w:val="007A620C"/>
    <w:rsid w:val="007A7C6B"/>
    <w:rsid w:val="007B1362"/>
    <w:rsid w:val="007B1779"/>
    <w:rsid w:val="007B33B9"/>
    <w:rsid w:val="007B3CF4"/>
    <w:rsid w:val="007B5052"/>
    <w:rsid w:val="007B7807"/>
    <w:rsid w:val="007B7E72"/>
    <w:rsid w:val="007C041F"/>
    <w:rsid w:val="007C1095"/>
    <w:rsid w:val="007C18F5"/>
    <w:rsid w:val="007C34DD"/>
    <w:rsid w:val="007C3843"/>
    <w:rsid w:val="007C3B11"/>
    <w:rsid w:val="007C4123"/>
    <w:rsid w:val="007C4580"/>
    <w:rsid w:val="007C4CCD"/>
    <w:rsid w:val="007C4EFC"/>
    <w:rsid w:val="007C5BF2"/>
    <w:rsid w:val="007C613C"/>
    <w:rsid w:val="007C6FF5"/>
    <w:rsid w:val="007C79B5"/>
    <w:rsid w:val="007D28BF"/>
    <w:rsid w:val="007D5249"/>
    <w:rsid w:val="007D7C4C"/>
    <w:rsid w:val="007E0221"/>
    <w:rsid w:val="007E0DA9"/>
    <w:rsid w:val="007E146B"/>
    <w:rsid w:val="007E2FB6"/>
    <w:rsid w:val="007E55D8"/>
    <w:rsid w:val="007E58F0"/>
    <w:rsid w:val="007E69F4"/>
    <w:rsid w:val="007F084B"/>
    <w:rsid w:val="007F163F"/>
    <w:rsid w:val="007F1A11"/>
    <w:rsid w:val="007F1F61"/>
    <w:rsid w:val="007F3CBD"/>
    <w:rsid w:val="007F5908"/>
    <w:rsid w:val="008000AA"/>
    <w:rsid w:val="00800CA5"/>
    <w:rsid w:val="008031A4"/>
    <w:rsid w:val="00803F67"/>
    <w:rsid w:val="00804777"/>
    <w:rsid w:val="008064EF"/>
    <w:rsid w:val="008068C7"/>
    <w:rsid w:val="0080728C"/>
    <w:rsid w:val="00811B3A"/>
    <w:rsid w:val="00813A31"/>
    <w:rsid w:val="00814A23"/>
    <w:rsid w:val="00815240"/>
    <w:rsid w:val="00815DE9"/>
    <w:rsid w:val="00816106"/>
    <w:rsid w:val="0081674E"/>
    <w:rsid w:val="00816A8D"/>
    <w:rsid w:val="008207DB"/>
    <w:rsid w:val="008209D3"/>
    <w:rsid w:val="00821E74"/>
    <w:rsid w:val="00821F06"/>
    <w:rsid w:val="00822B71"/>
    <w:rsid w:val="008264C1"/>
    <w:rsid w:val="00827793"/>
    <w:rsid w:val="00831DDC"/>
    <w:rsid w:val="00833B77"/>
    <w:rsid w:val="00835011"/>
    <w:rsid w:val="00835CBC"/>
    <w:rsid w:val="0083716B"/>
    <w:rsid w:val="00837CED"/>
    <w:rsid w:val="008402A8"/>
    <w:rsid w:val="008403D7"/>
    <w:rsid w:val="00840768"/>
    <w:rsid w:val="00841EA1"/>
    <w:rsid w:val="00842B65"/>
    <w:rsid w:val="008434CF"/>
    <w:rsid w:val="0084429D"/>
    <w:rsid w:val="00844569"/>
    <w:rsid w:val="00846F3E"/>
    <w:rsid w:val="00850A89"/>
    <w:rsid w:val="00851491"/>
    <w:rsid w:val="0085151E"/>
    <w:rsid w:val="00855016"/>
    <w:rsid w:val="00855634"/>
    <w:rsid w:val="008576AA"/>
    <w:rsid w:val="0086002F"/>
    <w:rsid w:val="00860234"/>
    <w:rsid w:val="00860DD6"/>
    <w:rsid w:val="008647FD"/>
    <w:rsid w:val="008656EE"/>
    <w:rsid w:val="00867C25"/>
    <w:rsid w:val="00867F2B"/>
    <w:rsid w:val="00870E64"/>
    <w:rsid w:val="0087173C"/>
    <w:rsid w:val="008722CB"/>
    <w:rsid w:val="00873BFA"/>
    <w:rsid w:val="0087425E"/>
    <w:rsid w:val="008743A7"/>
    <w:rsid w:val="0087460A"/>
    <w:rsid w:val="00880807"/>
    <w:rsid w:val="00880E33"/>
    <w:rsid w:val="00881253"/>
    <w:rsid w:val="00882BD4"/>
    <w:rsid w:val="00883B9D"/>
    <w:rsid w:val="008875E8"/>
    <w:rsid w:val="00887F4B"/>
    <w:rsid w:val="00891B63"/>
    <w:rsid w:val="00894877"/>
    <w:rsid w:val="00895003"/>
    <w:rsid w:val="00897A41"/>
    <w:rsid w:val="008A1069"/>
    <w:rsid w:val="008A116B"/>
    <w:rsid w:val="008A13EA"/>
    <w:rsid w:val="008A16BF"/>
    <w:rsid w:val="008A1B30"/>
    <w:rsid w:val="008A2B78"/>
    <w:rsid w:val="008A3165"/>
    <w:rsid w:val="008A597A"/>
    <w:rsid w:val="008A63E3"/>
    <w:rsid w:val="008A6796"/>
    <w:rsid w:val="008A68D3"/>
    <w:rsid w:val="008B186C"/>
    <w:rsid w:val="008B2C16"/>
    <w:rsid w:val="008B2D4E"/>
    <w:rsid w:val="008B4873"/>
    <w:rsid w:val="008B5151"/>
    <w:rsid w:val="008B57B5"/>
    <w:rsid w:val="008B73E5"/>
    <w:rsid w:val="008C0043"/>
    <w:rsid w:val="008C0E7D"/>
    <w:rsid w:val="008C1518"/>
    <w:rsid w:val="008C1E52"/>
    <w:rsid w:val="008C24EC"/>
    <w:rsid w:val="008C2747"/>
    <w:rsid w:val="008C5724"/>
    <w:rsid w:val="008C6DBF"/>
    <w:rsid w:val="008C6E04"/>
    <w:rsid w:val="008C7558"/>
    <w:rsid w:val="008D0980"/>
    <w:rsid w:val="008D1A8A"/>
    <w:rsid w:val="008D1C77"/>
    <w:rsid w:val="008D220B"/>
    <w:rsid w:val="008D377A"/>
    <w:rsid w:val="008D499B"/>
    <w:rsid w:val="008D5130"/>
    <w:rsid w:val="008D59B7"/>
    <w:rsid w:val="008D607E"/>
    <w:rsid w:val="008E165D"/>
    <w:rsid w:val="008E222D"/>
    <w:rsid w:val="008E3684"/>
    <w:rsid w:val="008E3AE0"/>
    <w:rsid w:val="008E3AFA"/>
    <w:rsid w:val="008E41E2"/>
    <w:rsid w:val="008E443D"/>
    <w:rsid w:val="008E6887"/>
    <w:rsid w:val="008F008D"/>
    <w:rsid w:val="008F13D7"/>
    <w:rsid w:val="008F1581"/>
    <w:rsid w:val="008F1A5A"/>
    <w:rsid w:val="008F226F"/>
    <w:rsid w:val="008F3050"/>
    <w:rsid w:val="008F33D3"/>
    <w:rsid w:val="008F3B83"/>
    <w:rsid w:val="008F4AE7"/>
    <w:rsid w:val="008F5463"/>
    <w:rsid w:val="008F5FA5"/>
    <w:rsid w:val="008F73A7"/>
    <w:rsid w:val="00905D17"/>
    <w:rsid w:val="009066BD"/>
    <w:rsid w:val="00910007"/>
    <w:rsid w:val="00911805"/>
    <w:rsid w:val="00911B45"/>
    <w:rsid w:val="009135F8"/>
    <w:rsid w:val="00914528"/>
    <w:rsid w:val="0091578E"/>
    <w:rsid w:val="009164D0"/>
    <w:rsid w:val="0091672D"/>
    <w:rsid w:val="00916820"/>
    <w:rsid w:val="00917605"/>
    <w:rsid w:val="009218B3"/>
    <w:rsid w:val="00921BF1"/>
    <w:rsid w:val="0092286E"/>
    <w:rsid w:val="00922920"/>
    <w:rsid w:val="00922D2A"/>
    <w:rsid w:val="0092383C"/>
    <w:rsid w:val="0092488D"/>
    <w:rsid w:val="009301E3"/>
    <w:rsid w:val="00933E54"/>
    <w:rsid w:val="00936565"/>
    <w:rsid w:val="00937280"/>
    <w:rsid w:val="009372E3"/>
    <w:rsid w:val="0094043A"/>
    <w:rsid w:val="009446F6"/>
    <w:rsid w:val="00944794"/>
    <w:rsid w:val="00944D28"/>
    <w:rsid w:val="009455A9"/>
    <w:rsid w:val="00945A50"/>
    <w:rsid w:val="00945E20"/>
    <w:rsid w:val="00946201"/>
    <w:rsid w:val="0094690D"/>
    <w:rsid w:val="00946BA0"/>
    <w:rsid w:val="00952384"/>
    <w:rsid w:val="00952E45"/>
    <w:rsid w:val="00953E68"/>
    <w:rsid w:val="00954508"/>
    <w:rsid w:val="00955416"/>
    <w:rsid w:val="00957B9B"/>
    <w:rsid w:val="009601D7"/>
    <w:rsid w:val="009602B3"/>
    <w:rsid w:val="00960BF3"/>
    <w:rsid w:val="009614C1"/>
    <w:rsid w:val="009627D3"/>
    <w:rsid w:val="009631F8"/>
    <w:rsid w:val="00963CFD"/>
    <w:rsid w:val="00967A7A"/>
    <w:rsid w:val="00970895"/>
    <w:rsid w:val="009733D9"/>
    <w:rsid w:val="009748FF"/>
    <w:rsid w:val="00975440"/>
    <w:rsid w:val="0097616D"/>
    <w:rsid w:val="0098376A"/>
    <w:rsid w:val="00983D60"/>
    <w:rsid w:val="009852EE"/>
    <w:rsid w:val="00985469"/>
    <w:rsid w:val="0098579A"/>
    <w:rsid w:val="009857EA"/>
    <w:rsid w:val="00987CEE"/>
    <w:rsid w:val="00990610"/>
    <w:rsid w:val="00991935"/>
    <w:rsid w:val="00992050"/>
    <w:rsid w:val="009948ED"/>
    <w:rsid w:val="00996E23"/>
    <w:rsid w:val="00997695"/>
    <w:rsid w:val="009A2680"/>
    <w:rsid w:val="009A2830"/>
    <w:rsid w:val="009A39D1"/>
    <w:rsid w:val="009A627B"/>
    <w:rsid w:val="009B26C4"/>
    <w:rsid w:val="009B441F"/>
    <w:rsid w:val="009B4BF4"/>
    <w:rsid w:val="009B4D56"/>
    <w:rsid w:val="009B561A"/>
    <w:rsid w:val="009B5A0E"/>
    <w:rsid w:val="009B5E4A"/>
    <w:rsid w:val="009B65F8"/>
    <w:rsid w:val="009B7B5B"/>
    <w:rsid w:val="009C05BF"/>
    <w:rsid w:val="009C0920"/>
    <w:rsid w:val="009C1C46"/>
    <w:rsid w:val="009C3E53"/>
    <w:rsid w:val="009C44FB"/>
    <w:rsid w:val="009C5383"/>
    <w:rsid w:val="009C68BA"/>
    <w:rsid w:val="009D16C4"/>
    <w:rsid w:val="009D1795"/>
    <w:rsid w:val="009D17A9"/>
    <w:rsid w:val="009D3326"/>
    <w:rsid w:val="009D399E"/>
    <w:rsid w:val="009D5475"/>
    <w:rsid w:val="009D63BA"/>
    <w:rsid w:val="009D6583"/>
    <w:rsid w:val="009D6A73"/>
    <w:rsid w:val="009D7307"/>
    <w:rsid w:val="009E0BED"/>
    <w:rsid w:val="009E3573"/>
    <w:rsid w:val="009E3FF3"/>
    <w:rsid w:val="009E562E"/>
    <w:rsid w:val="009E5933"/>
    <w:rsid w:val="009E594D"/>
    <w:rsid w:val="009E5EDA"/>
    <w:rsid w:val="009E7B7C"/>
    <w:rsid w:val="009F03E3"/>
    <w:rsid w:val="009F20EB"/>
    <w:rsid w:val="009F36FF"/>
    <w:rsid w:val="009F52D0"/>
    <w:rsid w:val="009F6C9F"/>
    <w:rsid w:val="009F716E"/>
    <w:rsid w:val="00A00281"/>
    <w:rsid w:val="00A00341"/>
    <w:rsid w:val="00A0141E"/>
    <w:rsid w:val="00A02FBF"/>
    <w:rsid w:val="00A03D88"/>
    <w:rsid w:val="00A077D9"/>
    <w:rsid w:val="00A1019C"/>
    <w:rsid w:val="00A1034E"/>
    <w:rsid w:val="00A139F5"/>
    <w:rsid w:val="00A1418C"/>
    <w:rsid w:val="00A14A10"/>
    <w:rsid w:val="00A16967"/>
    <w:rsid w:val="00A2056D"/>
    <w:rsid w:val="00A24F5B"/>
    <w:rsid w:val="00A25542"/>
    <w:rsid w:val="00A260E6"/>
    <w:rsid w:val="00A30FF0"/>
    <w:rsid w:val="00A3211F"/>
    <w:rsid w:val="00A33982"/>
    <w:rsid w:val="00A35236"/>
    <w:rsid w:val="00A3657F"/>
    <w:rsid w:val="00A36FC9"/>
    <w:rsid w:val="00A40810"/>
    <w:rsid w:val="00A427B2"/>
    <w:rsid w:val="00A42F61"/>
    <w:rsid w:val="00A43516"/>
    <w:rsid w:val="00A4417F"/>
    <w:rsid w:val="00A4568F"/>
    <w:rsid w:val="00A459A1"/>
    <w:rsid w:val="00A46050"/>
    <w:rsid w:val="00A474A4"/>
    <w:rsid w:val="00A5123D"/>
    <w:rsid w:val="00A5220C"/>
    <w:rsid w:val="00A54285"/>
    <w:rsid w:val="00A5508A"/>
    <w:rsid w:val="00A60A84"/>
    <w:rsid w:val="00A62049"/>
    <w:rsid w:val="00A62140"/>
    <w:rsid w:val="00A6312E"/>
    <w:rsid w:val="00A65A5F"/>
    <w:rsid w:val="00A70C80"/>
    <w:rsid w:val="00A73173"/>
    <w:rsid w:val="00A7440B"/>
    <w:rsid w:val="00A749F3"/>
    <w:rsid w:val="00A75D56"/>
    <w:rsid w:val="00A75DDC"/>
    <w:rsid w:val="00A77C5D"/>
    <w:rsid w:val="00A801A1"/>
    <w:rsid w:val="00A8079E"/>
    <w:rsid w:val="00A81390"/>
    <w:rsid w:val="00A818EC"/>
    <w:rsid w:val="00A82423"/>
    <w:rsid w:val="00A840E0"/>
    <w:rsid w:val="00A8463A"/>
    <w:rsid w:val="00A84F75"/>
    <w:rsid w:val="00A9033D"/>
    <w:rsid w:val="00A9075A"/>
    <w:rsid w:val="00A9631E"/>
    <w:rsid w:val="00A9646F"/>
    <w:rsid w:val="00A967AF"/>
    <w:rsid w:val="00A972F6"/>
    <w:rsid w:val="00A97AF6"/>
    <w:rsid w:val="00AA1422"/>
    <w:rsid w:val="00AA37B1"/>
    <w:rsid w:val="00AA7B2B"/>
    <w:rsid w:val="00AB03C3"/>
    <w:rsid w:val="00AB1FB4"/>
    <w:rsid w:val="00AB2EEE"/>
    <w:rsid w:val="00AB3104"/>
    <w:rsid w:val="00AB437A"/>
    <w:rsid w:val="00AB4514"/>
    <w:rsid w:val="00AB7733"/>
    <w:rsid w:val="00AC00B2"/>
    <w:rsid w:val="00AC00C0"/>
    <w:rsid w:val="00AC10E8"/>
    <w:rsid w:val="00AC1CAB"/>
    <w:rsid w:val="00AC552E"/>
    <w:rsid w:val="00AC5AEC"/>
    <w:rsid w:val="00AC5EDC"/>
    <w:rsid w:val="00AC611C"/>
    <w:rsid w:val="00AC7570"/>
    <w:rsid w:val="00AC7C23"/>
    <w:rsid w:val="00AD11E9"/>
    <w:rsid w:val="00AD16D2"/>
    <w:rsid w:val="00AD2FBE"/>
    <w:rsid w:val="00AD3636"/>
    <w:rsid w:val="00AD3E90"/>
    <w:rsid w:val="00AD4EAB"/>
    <w:rsid w:val="00AD5733"/>
    <w:rsid w:val="00AD5A3F"/>
    <w:rsid w:val="00AD6439"/>
    <w:rsid w:val="00AD64CE"/>
    <w:rsid w:val="00AD6E34"/>
    <w:rsid w:val="00AE1817"/>
    <w:rsid w:val="00AE4145"/>
    <w:rsid w:val="00AE5DEF"/>
    <w:rsid w:val="00AE608D"/>
    <w:rsid w:val="00AE6C60"/>
    <w:rsid w:val="00AE76B4"/>
    <w:rsid w:val="00AF085C"/>
    <w:rsid w:val="00AF0CDD"/>
    <w:rsid w:val="00AF1F11"/>
    <w:rsid w:val="00AF22DA"/>
    <w:rsid w:val="00AF30CD"/>
    <w:rsid w:val="00AF3C37"/>
    <w:rsid w:val="00AF50D5"/>
    <w:rsid w:val="00B002F1"/>
    <w:rsid w:val="00B00324"/>
    <w:rsid w:val="00B026DF"/>
    <w:rsid w:val="00B0359A"/>
    <w:rsid w:val="00B0388C"/>
    <w:rsid w:val="00B047AC"/>
    <w:rsid w:val="00B05F22"/>
    <w:rsid w:val="00B078A6"/>
    <w:rsid w:val="00B0793A"/>
    <w:rsid w:val="00B07AC6"/>
    <w:rsid w:val="00B07C1E"/>
    <w:rsid w:val="00B07EB0"/>
    <w:rsid w:val="00B12953"/>
    <w:rsid w:val="00B12CA2"/>
    <w:rsid w:val="00B130E8"/>
    <w:rsid w:val="00B15353"/>
    <w:rsid w:val="00B161EC"/>
    <w:rsid w:val="00B1625A"/>
    <w:rsid w:val="00B174C6"/>
    <w:rsid w:val="00B1771D"/>
    <w:rsid w:val="00B1799F"/>
    <w:rsid w:val="00B203A2"/>
    <w:rsid w:val="00B208B5"/>
    <w:rsid w:val="00B21799"/>
    <w:rsid w:val="00B22AE2"/>
    <w:rsid w:val="00B25811"/>
    <w:rsid w:val="00B259E6"/>
    <w:rsid w:val="00B27BE0"/>
    <w:rsid w:val="00B30793"/>
    <w:rsid w:val="00B30892"/>
    <w:rsid w:val="00B35521"/>
    <w:rsid w:val="00B36814"/>
    <w:rsid w:val="00B41A77"/>
    <w:rsid w:val="00B4209E"/>
    <w:rsid w:val="00B42BC9"/>
    <w:rsid w:val="00B44D4E"/>
    <w:rsid w:val="00B46B24"/>
    <w:rsid w:val="00B470C8"/>
    <w:rsid w:val="00B475CC"/>
    <w:rsid w:val="00B50281"/>
    <w:rsid w:val="00B51950"/>
    <w:rsid w:val="00B52608"/>
    <w:rsid w:val="00B53C1D"/>
    <w:rsid w:val="00B5491A"/>
    <w:rsid w:val="00B55E0E"/>
    <w:rsid w:val="00B562D2"/>
    <w:rsid w:val="00B56AF9"/>
    <w:rsid w:val="00B60716"/>
    <w:rsid w:val="00B6185C"/>
    <w:rsid w:val="00B65209"/>
    <w:rsid w:val="00B70D93"/>
    <w:rsid w:val="00B71C65"/>
    <w:rsid w:val="00B71DCD"/>
    <w:rsid w:val="00B736C7"/>
    <w:rsid w:val="00B73B03"/>
    <w:rsid w:val="00B747CD"/>
    <w:rsid w:val="00B81F34"/>
    <w:rsid w:val="00B84A66"/>
    <w:rsid w:val="00B854D9"/>
    <w:rsid w:val="00B85848"/>
    <w:rsid w:val="00B85860"/>
    <w:rsid w:val="00B85FCF"/>
    <w:rsid w:val="00B915C7"/>
    <w:rsid w:val="00B92796"/>
    <w:rsid w:val="00B936F3"/>
    <w:rsid w:val="00B94425"/>
    <w:rsid w:val="00B957B0"/>
    <w:rsid w:val="00BA06A5"/>
    <w:rsid w:val="00BA0F9E"/>
    <w:rsid w:val="00BA13EE"/>
    <w:rsid w:val="00BA2B65"/>
    <w:rsid w:val="00BA39E8"/>
    <w:rsid w:val="00BA5F22"/>
    <w:rsid w:val="00BA7697"/>
    <w:rsid w:val="00BB1E76"/>
    <w:rsid w:val="00BB2C30"/>
    <w:rsid w:val="00BB2F82"/>
    <w:rsid w:val="00BB4759"/>
    <w:rsid w:val="00BB4E13"/>
    <w:rsid w:val="00BB6B41"/>
    <w:rsid w:val="00BC1638"/>
    <w:rsid w:val="00BC2ECE"/>
    <w:rsid w:val="00BC68ED"/>
    <w:rsid w:val="00BD0C75"/>
    <w:rsid w:val="00BD25B0"/>
    <w:rsid w:val="00BD2F77"/>
    <w:rsid w:val="00BD6017"/>
    <w:rsid w:val="00BD647C"/>
    <w:rsid w:val="00BE01A0"/>
    <w:rsid w:val="00BE06DC"/>
    <w:rsid w:val="00BE0E91"/>
    <w:rsid w:val="00BE1362"/>
    <w:rsid w:val="00BE14F2"/>
    <w:rsid w:val="00BE3123"/>
    <w:rsid w:val="00BE79F9"/>
    <w:rsid w:val="00BF2F65"/>
    <w:rsid w:val="00BF3359"/>
    <w:rsid w:val="00BF43BF"/>
    <w:rsid w:val="00BF58D0"/>
    <w:rsid w:val="00C00138"/>
    <w:rsid w:val="00C0022A"/>
    <w:rsid w:val="00C021D8"/>
    <w:rsid w:val="00C05D56"/>
    <w:rsid w:val="00C05E64"/>
    <w:rsid w:val="00C06DD6"/>
    <w:rsid w:val="00C108F6"/>
    <w:rsid w:val="00C1151F"/>
    <w:rsid w:val="00C134EA"/>
    <w:rsid w:val="00C1426F"/>
    <w:rsid w:val="00C15204"/>
    <w:rsid w:val="00C16951"/>
    <w:rsid w:val="00C179C1"/>
    <w:rsid w:val="00C202C2"/>
    <w:rsid w:val="00C212EA"/>
    <w:rsid w:val="00C236B2"/>
    <w:rsid w:val="00C237D3"/>
    <w:rsid w:val="00C23F3F"/>
    <w:rsid w:val="00C27412"/>
    <w:rsid w:val="00C27FC6"/>
    <w:rsid w:val="00C301E9"/>
    <w:rsid w:val="00C302E0"/>
    <w:rsid w:val="00C32163"/>
    <w:rsid w:val="00C3278C"/>
    <w:rsid w:val="00C33174"/>
    <w:rsid w:val="00C33BF1"/>
    <w:rsid w:val="00C35215"/>
    <w:rsid w:val="00C354E2"/>
    <w:rsid w:val="00C35BFB"/>
    <w:rsid w:val="00C374BB"/>
    <w:rsid w:val="00C37FCF"/>
    <w:rsid w:val="00C41F85"/>
    <w:rsid w:val="00C427B9"/>
    <w:rsid w:val="00C44FE9"/>
    <w:rsid w:val="00C472AE"/>
    <w:rsid w:val="00C502C7"/>
    <w:rsid w:val="00C5240B"/>
    <w:rsid w:val="00C52AFE"/>
    <w:rsid w:val="00C55AEA"/>
    <w:rsid w:val="00C5696A"/>
    <w:rsid w:val="00C56F6A"/>
    <w:rsid w:val="00C57010"/>
    <w:rsid w:val="00C57C4B"/>
    <w:rsid w:val="00C6026B"/>
    <w:rsid w:val="00C611CE"/>
    <w:rsid w:val="00C64085"/>
    <w:rsid w:val="00C6661C"/>
    <w:rsid w:val="00C71D2B"/>
    <w:rsid w:val="00C72F6E"/>
    <w:rsid w:val="00C737BC"/>
    <w:rsid w:val="00C74D44"/>
    <w:rsid w:val="00C76037"/>
    <w:rsid w:val="00C76843"/>
    <w:rsid w:val="00C76C96"/>
    <w:rsid w:val="00C76CF9"/>
    <w:rsid w:val="00C76E63"/>
    <w:rsid w:val="00C77939"/>
    <w:rsid w:val="00C80B86"/>
    <w:rsid w:val="00C8209D"/>
    <w:rsid w:val="00C83E89"/>
    <w:rsid w:val="00C86757"/>
    <w:rsid w:val="00C870AB"/>
    <w:rsid w:val="00C87984"/>
    <w:rsid w:val="00C879F2"/>
    <w:rsid w:val="00C90573"/>
    <w:rsid w:val="00C9307A"/>
    <w:rsid w:val="00C932B3"/>
    <w:rsid w:val="00C93792"/>
    <w:rsid w:val="00C96C1B"/>
    <w:rsid w:val="00C976B5"/>
    <w:rsid w:val="00C97CB1"/>
    <w:rsid w:val="00CA12D0"/>
    <w:rsid w:val="00CA230E"/>
    <w:rsid w:val="00CA4B0D"/>
    <w:rsid w:val="00CA6E13"/>
    <w:rsid w:val="00CA739D"/>
    <w:rsid w:val="00CA764D"/>
    <w:rsid w:val="00CA7B2C"/>
    <w:rsid w:val="00CA7F63"/>
    <w:rsid w:val="00CB0264"/>
    <w:rsid w:val="00CB5A46"/>
    <w:rsid w:val="00CB694C"/>
    <w:rsid w:val="00CB6B7C"/>
    <w:rsid w:val="00CB7B90"/>
    <w:rsid w:val="00CC2F31"/>
    <w:rsid w:val="00CC383E"/>
    <w:rsid w:val="00CC3B09"/>
    <w:rsid w:val="00CC43C3"/>
    <w:rsid w:val="00CD056B"/>
    <w:rsid w:val="00CD1789"/>
    <w:rsid w:val="00CD1D0D"/>
    <w:rsid w:val="00CD2569"/>
    <w:rsid w:val="00CD44C8"/>
    <w:rsid w:val="00CD488A"/>
    <w:rsid w:val="00CD4926"/>
    <w:rsid w:val="00CD5618"/>
    <w:rsid w:val="00CD6408"/>
    <w:rsid w:val="00CD788F"/>
    <w:rsid w:val="00CE06F9"/>
    <w:rsid w:val="00CE4441"/>
    <w:rsid w:val="00CE6751"/>
    <w:rsid w:val="00CE7165"/>
    <w:rsid w:val="00CF3075"/>
    <w:rsid w:val="00CF3CC6"/>
    <w:rsid w:val="00CF46C1"/>
    <w:rsid w:val="00CF47D8"/>
    <w:rsid w:val="00D01E2D"/>
    <w:rsid w:val="00D02F1B"/>
    <w:rsid w:val="00D03798"/>
    <w:rsid w:val="00D04942"/>
    <w:rsid w:val="00D04CF4"/>
    <w:rsid w:val="00D052FC"/>
    <w:rsid w:val="00D069C5"/>
    <w:rsid w:val="00D06E0B"/>
    <w:rsid w:val="00D070FB"/>
    <w:rsid w:val="00D11602"/>
    <w:rsid w:val="00D131CF"/>
    <w:rsid w:val="00D1490D"/>
    <w:rsid w:val="00D1694A"/>
    <w:rsid w:val="00D22829"/>
    <w:rsid w:val="00D24541"/>
    <w:rsid w:val="00D257FC"/>
    <w:rsid w:val="00D25EE3"/>
    <w:rsid w:val="00D26307"/>
    <w:rsid w:val="00D26A7B"/>
    <w:rsid w:val="00D27E2C"/>
    <w:rsid w:val="00D31ECC"/>
    <w:rsid w:val="00D323A9"/>
    <w:rsid w:val="00D32A89"/>
    <w:rsid w:val="00D34644"/>
    <w:rsid w:val="00D34F23"/>
    <w:rsid w:val="00D36A65"/>
    <w:rsid w:val="00D403E3"/>
    <w:rsid w:val="00D40720"/>
    <w:rsid w:val="00D42E09"/>
    <w:rsid w:val="00D44743"/>
    <w:rsid w:val="00D44C05"/>
    <w:rsid w:val="00D45878"/>
    <w:rsid w:val="00D45B49"/>
    <w:rsid w:val="00D51452"/>
    <w:rsid w:val="00D51DB4"/>
    <w:rsid w:val="00D528BE"/>
    <w:rsid w:val="00D532A2"/>
    <w:rsid w:val="00D5700B"/>
    <w:rsid w:val="00D570D2"/>
    <w:rsid w:val="00D60763"/>
    <w:rsid w:val="00D6093E"/>
    <w:rsid w:val="00D612EC"/>
    <w:rsid w:val="00D61C1D"/>
    <w:rsid w:val="00D63F61"/>
    <w:rsid w:val="00D64856"/>
    <w:rsid w:val="00D65AF0"/>
    <w:rsid w:val="00D67830"/>
    <w:rsid w:val="00D67DFF"/>
    <w:rsid w:val="00D67E4B"/>
    <w:rsid w:val="00D742EA"/>
    <w:rsid w:val="00D74BF1"/>
    <w:rsid w:val="00D74C29"/>
    <w:rsid w:val="00D74F94"/>
    <w:rsid w:val="00D76E1A"/>
    <w:rsid w:val="00D81533"/>
    <w:rsid w:val="00D82C9F"/>
    <w:rsid w:val="00D870B9"/>
    <w:rsid w:val="00D87272"/>
    <w:rsid w:val="00D878CB"/>
    <w:rsid w:val="00D90EB0"/>
    <w:rsid w:val="00D9186B"/>
    <w:rsid w:val="00D9423A"/>
    <w:rsid w:val="00D9427C"/>
    <w:rsid w:val="00D94728"/>
    <w:rsid w:val="00D9549C"/>
    <w:rsid w:val="00D95C98"/>
    <w:rsid w:val="00D96C65"/>
    <w:rsid w:val="00DA26C7"/>
    <w:rsid w:val="00DA4D25"/>
    <w:rsid w:val="00DA6A28"/>
    <w:rsid w:val="00DA7105"/>
    <w:rsid w:val="00DB051E"/>
    <w:rsid w:val="00DB284A"/>
    <w:rsid w:val="00DB29C1"/>
    <w:rsid w:val="00DB4A03"/>
    <w:rsid w:val="00DB65D9"/>
    <w:rsid w:val="00DB770B"/>
    <w:rsid w:val="00DC479D"/>
    <w:rsid w:val="00DC5E13"/>
    <w:rsid w:val="00DD0170"/>
    <w:rsid w:val="00DD07B6"/>
    <w:rsid w:val="00DD1A33"/>
    <w:rsid w:val="00DD248A"/>
    <w:rsid w:val="00DD2703"/>
    <w:rsid w:val="00DD42D6"/>
    <w:rsid w:val="00DD4E99"/>
    <w:rsid w:val="00DD6E26"/>
    <w:rsid w:val="00DD6F7B"/>
    <w:rsid w:val="00DD71FA"/>
    <w:rsid w:val="00DD7A25"/>
    <w:rsid w:val="00DD7C5A"/>
    <w:rsid w:val="00DE0862"/>
    <w:rsid w:val="00DE2562"/>
    <w:rsid w:val="00DE423A"/>
    <w:rsid w:val="00DF07DE"/>
    <w:rsid w:val="00DF1F4D"/>
    <w:rsid w:val="00DF29FE"/>
    <w:rsid w:val="00DF59C6"/>
    <w:rsid w:val="00DF7A0B"/>
    <w:rsid w:val="00E00616"/>
    <w:rsid w:val="00E01EFB"/>
    <w:rsid w:val="00E0421D"/>
    <w:rsid w:val="00E05527"/>
    <w:rsid w:val="00E06B94"/>
    <w:rsid w:val="00E06BF7"/>
    <w:rsid w:val="00E0764B"/>
    <w:rsid w:val="00E10AE4"/>
    <w:rsid w:val="00E1105A"/>
    <w:rsid w:val="00E129BB"/>
    <w:rsid w:val="00E13BF3"/>
    <w:rsid w:val="00E151C6"/>
    <w:rsid w:val="00E16DDE"/>
    <w:rsid w:val="00E20C63"/>
    <w:rsid w:val="00E22921"/>
    <w:rsid w:val="00E22B3B"/>
    <w:rsid w:val="00E24DD0"/>
    <w:rsid w:val="00E2521B"/>
    <w:rsid w:val="00E259FA"/>
    <w:rsid w:val="00E2753E"/>
    <w:rsid w:val="00E31DE3"/>
    <w:rsid w:val="00E330BB"/>
    <w:rsid w:val="00E332E2"/>
    <w:rsid w:val="00E33A6C"/>
    <w:rsid w:val="00E34E0F"/>
    <w:rsid w:val="00E351A1"/>
    <w:rsid w:val="00E35B79"/>
    <w:rsid w:val="00E402B4"/>
    <w:rsid w:val="00E416B1"/>
    <w:rsid w:val="00E42272"/>
    <w:rsid w:val="00E42D78"/>
    <w:rsid w:val="00E450C5"/>
    <w:rsid w:val="00E45D14"/>
    <w:rsid w:val="00E47998"/>
    <w:rsid w:val="00E50DBB"/>
    <w:rsid w:val="00E51264"/>
    <w:rsid w:val="00E51348"/>
    <w:rsid w:val="00E51B51"/>
    <w:rsid w:val="00E53892"/>
    <w:rsid w:val="00E549D1"/>
    <w:rsid w:val="00E56C7E"/>
    <w:rsid w:val="00E57FF5"/>
    <w:rsid w:val="00E61EF8"/>
    <w:rsid w:val="00E635B8"/>
    <w:rsid w:val="00E644AF"/>
    <w:rsid w:val="00E647A9"/>
    <w:rsid w:val="00E65050"/>
    <w:rsid w:val="00E660E0"/>
    <w:rsid w:val="00E70986"/>
    <w:rsid w:val="00E73795"/>
    <w:rsid w:val="00E739A1"/>
    <w:rsid w:val="00E7487C"/>
    <w:rsid w:val="00E74B1A"/>
    <w:rsid w:val="00E77005"/>
    <w:rsid w:val="00E77A06"/>
    <w:rsid w:val="00E77BFB"/>
    <w:rsid w:val="00E80D2A"/>
    <w:rsid w:val="00E813CF"/>
    <w:rsid w:val="00E81B3B"/>
    <w:rsid w:val="00E83477"/>
    <w:rsid w:val="00E842AA"/>
    <w:rsid w:val="00E8451B"/>
    <w:rsid w:val="00E8463D"/>
    <w:rsid w:val="00E84AC0"/>
    <w:rsid w:val="00E85E04"/>
    <w:rsid w:val="00E866E1"/>
    <w:rsid w:val="00E909CD"/>
    <w:rsid w:val="00E9127D"/>
    <w:rsid w:val="00E91653"/>
    <w:rsid w:val="00E92BA4"/>
    <w:rsid w:val="00E93CC1"/>
    <w:rsid w:val="00E95BD2"/>
    <w:rsid w:val="00E96016"/>
    <w:rsid w:val="00E960B8"/>
    <w:rsid w:val="00E97847"/>
    <w:rsid w:val="00E97BF4"/>
    <w:rsid w:val="00EA1035"/>
    <w:rsid w:val="00EA2C1E"/>
    <w:rsid w:val="00EA3918"/>
    <w:rsid w:val="00EA4985"/>
    <w:rsid w:val="00EA7D7B"/>
    <w:rsid w:val="00EB0183"/>
    <w:rsid w:val="00EB223E"/>
    <w:rsid w:val="00EB250B"/>
    <w:rsid w:val="00EB4436"/>
    <w:rsid w:val="00EB4D8E"/>
    <w:rsid w:val="00EB50AC"/>
    <w:rsid w:val="00EB5186"/>
    <w:rsid w:val="00EB5CD5"/>
    <w:rsid w:val="00EB66AF"/>
    <w:rsid w:val="00EC0AC2"/>
    <w:rsid w:val="00EC1B0C"/>
    <w:rsid w:val="00EC286C"/>
    <w:rsid w:val="00EC3A67"/>
    <w:rsid w:val="00EC5346"/>
    <w:rsid w:val="00EC63C6"/>
    <w:rsid w:val="00EC7500"/>
    <w:rsid w:val="00EC7731"/>
    <w:rsid w:val="00ED08A1"/>
    <w:rsid w:val="00ED1616"/>
    <w:rsid w:val="00ED3501"/>
    <w:rsid w:val="00ED4CED"/>
    <w:rsid w:val="00ED5075"/>
    <w:rsid w:val="00ED6A4A"/>
    <w:rsid w:val="00ED6D99"/>
    <w:rsid w:val="00EE0DB1"/>
    <w:rsid w:val="00EE18FB"/>
    <w:rsid w:val="00EE240B"/>
    <w:rsid w:val="00EE2657"/>
    <w:rsid w:val="00EE3825"/>
    <w:rsid w:val="00EE4E16"/>
    <w:rsid w:val="00EE52F5"/>
    <w:rsid w:val="00EE6497"/>
    <w:rsid w:val="00EF01AC"/>
    <w:rsid w:val="00EF02CE"/>
    <w:rsid w:val="00EF1416"/>
    <w:rsid w:val="00EF19AC"/>
    <w:rsid w:val="00EF2B19"/>
    <w:rsid w:val="00EF36CA"/>
    <w:rsid w:val="00EF3C99"/>
    <w:rsid w:val="00EF5B23"/>
    <w:rsid w:val="00EF71EE"/>
    <w:rsid w:val="00EF7B3A"/>
    <w:rsid w:val="00F026ED"/>
    <w:rsid w:val="00F03031"/>
    <w:rsid w:val="00F032B9"/>
    <w:rsid w:val="00F040A1"/>
    <w:rsid w:val="00F040DA"/>
    <w:rsid w:val="00F05694"/>
    <w:rsid w:val="00F06CB1"/>
    <w:rsid w:val="00F107A3"/>
    <w:rsid w:val="00F13D6B"/>
    <w:rsid w:val="00F154EF"/>
    <w:rsid w:val="00F172C4"/>
    <w:rsid w:val="00F1739B"/>
    <w:rsid w:val="00F17D32"/>
    <w:rsid w:val="00F17EA6"/>
    <w:rsid w:val="00F2169E"/>
    <w:rsid w:val="00F2316E"/>
    <w:rsid w:val="00F23172"/>
    <w:rsid w:val="00F23D4E"/>
    <w:rsid w:val="00F27833"/>
    <w:rsid w:val="00F27C38"/>
    <w:rsid w:val="00F27F26"/>
    <w:rsid w:val="00F32870"/>
    <w:rsid w:val="00F34542"/>
    <w:rsid w:val="00F361DF"/>
    <w:rsid w:val="00F36341"/>
    <w:rsid w:val="00F365F2"/>
    <w:rsid w:val="00F4071C"/>
    <w:rsid w:val="00F4095E"/>
    <w:rsid w:val="00F4100E"/>
    <w:rsid w:val="00F41FF6"/>
    <w:rsid w:val="00F4379A"/>
    <w:rsid w:val="00F438A8"/>
    <w:rsid w:val="00F47AC3"/>
    <w:rsid w:val="00F5175C"/>
    <w:rsid w:val="00F57B94"/>
    <w:rsid w:val="00F602CC"/>
    <w:rsid w:val="00F60A68"/>
    <w:rsid w:val="00F617DE"/>
    <w:rsid w:val="00F626EB"/>
    <w:rsid w:val="00F62FB8"/>
    <w:rsid w:val="00F63E92"/>
    <w:rsid w:val="00F643EA"/>
    <w:rsid w:val="00F67512"/>
    <w:rsid w:val="00F675DB"/>
    <w:rsid w:val="00F70480"/>
    <w:rsid w:val="00F70AE6"/>
    <w:rsid w:val="00F749F7"/>
    <w:rsid w:val="00F75D24"/>
    <w:rsid w:val="00F76D14"/>
    <w:rsid w:val="00F80BA4"/>
    <w:rsid w:val="00F81F1B"/>
    <w:rsid w:val="00F8309D"/>
    <w:rsid w:val="00F8368A"/>
    <w:rsid w:val="00F836B2"/>
    <w:rsid w:val="00F83D1A"/>
    <w:rsid w:val="00F851E6"/>
    <w:rsid w:val="00F90F70"/>
    <w:rsid w:val="00F92267"/>
    <w:rsid w:val="00F92DA0"/>
    <w:rsid w:val="00F92F45"/>
    <w:rsid w:val="00F9314C"/>
    <w:rsid w:val="00F93393"/>
    <w:rsid w:val="00F93BF6"/>
    <w:rsid w:val="00F93D19"/>
    <w:rsid w:val="00FA50FE"/>
    <w:rsid w:val="00FA646B"/>
    <w:rsid w:val="00FA6F57"/>
    <w:rsid w:val="00FA70EF"/>
    <w:rsid w:val="00FA725B"/>
    <w:rsid w:val="00FA7EEE"/>
    <w:rsid w:val="00FB2540"/>
    <w:rsid w:val="00FB2C6F"/>
    <w:rsid w:val="00FB6C8F"/>
    <w:rsid w:val="00FB7E8F"/>
    <w:rsid w:val="00FC052F"/>
    <w:rsid w:val="00FC07C0"/>
    <w:rsid w:val="00FC0F28"/>
    <w:rsid w:val="00FC1313"/>
    <w:rsid w:val="00FC1AC9"/>
    <w:rsid w:val="00FC323B"/>
    <w:rsid w:val="00FC3DED"/>
    <w:rsid w:val="00FC41C7"/>
    <w:rsid w:val="00FC42C0"/>
    <w:rsid w:val="00FC798F"/>
    <w:rsid w:val="00FD03F1"/>
    <w:rsid w:val="00FD1E87"/>
    <w:rsid w:val="00FD24A1"/>
    <w:rsid w:val="00FD33B1"/>
    <w:rsid w:val="00FD44B6"/>
    <w:rsid w:val="00FD4956"/>
    <w:rsid w:val="00FD64F9"/>
    <w:rsid w:val="00FD7374"/>
    <w:rsid w:val="00FD7CBF"/>
    <w:rsid w:val="00FD7E37"/>
    <w:rsid w:val="00FE1F78"/>
    <w:rsid w:val="00FE5A7A"/>
    <w:rsid w:val="00FE7ECF"/>
    <w:rsid w:val="00FF22C6"/>
    <w:rsid w:val="00FF2353"/>
    <w:rsid w:val="00FF2CAF"/>
    <w:rsid w:val="00FF50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7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970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7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970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572CDD7A56CEAB23E59FACCDDAE414D72A5A593A7236D8D140AD1C7CFB5D931FC28F688D92264FA30CB68C6FAB4360D58C26e2J" TargetMode="External"/><Relationship Id="rId13" Type="http://schemas.openxmlformats.org/officeDocument/2006/relationships/hyperlink" Target="consultantplus://offline/ref=3154211BBDDF4A6D1C2A572CDD7A56CEAB23E59FADCDD4E31CD72A5A593A7236D8D140AD1C7CFB5D931FC58B688D92264FA30CB68C6FAB4360D58C26e2J" TargetMode="External"/><Relationship Id="rId18" Type="http://schemas.openxmlformats.org/officeDocument/2006/relationships/hyperlink" Target="consultantplus://offline/ref=3154211BBDDF4A6D1C2A572CDD7A56CEAB23E59FADCDD4E31CD72A5A593A7236D8D140AD1C7CFB5D931FC582688D92264FA30CB68C6FAB4360D58C26e2J" TargetMode="External"/><Relationship Id="rId26" Type="http://schemas.openxmlformats.org/officeDocument/2006/relationships/hyperlink" Target="consultantplus://offline/ref=3154211BBDDF4A6D1C2A4921CB1608C5AF28BA92A5CFD7B3488871070E3378619F9E19E95078F109C25B918663DEDD6218B00EB19326e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54211BBDDF4A6D1C2A572CDD7A56CEAB23E59FADCDD4E31CD72A5A593A7236D8D140AD1C7CFB5D931FC582688D92264FA30CB68C6FAB4360D58C26e2J" TargetMode="External"/><Relationship Id="rId34" Type="http://schemas.openxmlformats.org/officeDocument/2006/relationships/image" Target="media/image6.wmf"/><Relationship Id="rId7" Type="http://schemas.openxmlformats.org/officeDocument/2006/relationships/hyperlink" Target="consultantplus://offline/ref=3154211BBDDF4A6D1C2A4921CB1608C5AF29BE91A2CAD7B3488871070E3378618D9E41E35876E45D9101C68B622De0J" TargetMode="External"/><Relationship Id="rId12" Type="http://schemas.openxmlformats.org/officeDocument/2006/relationships/hyperlink" Target="consultantplus://offline/ref=3154211BBDDF4A6D1C2A572CDD7A56CEAB23E59FADCDD4E31CD72A5A593A7236D8D140AD1C7CFB5D931FC58B688D92264FA30CB68C6FAB4360D58C26e2J" TargetMode="External"/><Relationship Id="rId17" Type="http://schemas.openxmlformats.org/officeDocument/2006/relationships/hyperlink" Target="consultantplus://offline/ref=3154211BBDDF4A6D1C2A572CDD7A56CEAB23E59FADCDD4E31CD72A5A593A7236D8D140AD1C7CFB5D931FC582688D92264FA30CB68C6FAB4360D58C26e2J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4211BBDDF4A6D1C2A572CDD7A56CEAB23E59FADCDD4E31CD72A5A593A7236D8D140AD1C7CFB5D931FC583688D92264FA30CB68C6FAB4360D58C26e2J" TargetMode="External"/><Relationship Id="rId20" Type="http://schemas.openxmlformats.org/officeDocument/2006/relationships/hyperlink" Target="consultantplus://offline/ref=3154211BBDDF4A6D1C2A572CDD7A56CEAB23E59FADCDD4E31CD72A5A593A7236D8D140AD1C7CFB5D931FC582688D92264FA30CB68C6FAB4360D58C26e2J" TargetMode="External"/><Relationship Id="rId29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154211BBDDF4A6D1C2A4921CB1608C5AF29BF91A2C7D7B3488871070E3378619F9E19EF5871FB55931490DA278CCE621DB00CB38C6DA95C26eBJ" TargetMode="External"/><Relationship Id="rId11" Type="http://schemas.openxmlformats.org/officeDocument/2006/relationships/hyperlink" Target="consultantplus://offline/ref=3154211BBDDF4A6D1C2A572CDD7A56CEAB23E59FA7C7DCE416D72A5A593A7236D8D140AD1C7CFB5D931FC58B688D92264FA30CB68C6FAB4360D58C26e2J" TargetMode="External"/><Relationship Id="rId24" Type="http://schemas.openxmlformats.org/officeDocument/2006/relationships/hyperlink" Target="consultantplus://offline/ref=3154211BBDDF4A6D1C2A572CDD7A56CEAB23E59FADCDD4E31CD72A5A593A7236D8D140AD1C7CFB5D931FC582688D92264FA30CB68C6FAB4360D58C26e2J" TargetMode="External"/><Relationship Id="rId32" Type="http://schemas.openxmlformats.org/officeDocument/2006/relationships/image" Target="media/image4.wmf"/><Relationship Id="rId5" Type="http://schemas.openxmlformats.org/officeDocument/2006/relationships/hyperlink" Target="consultantplus://offline/ref=3154211BBDDF4A6D1C2A572CDD7A56CEAB23E59FADCDD4E31CD72A5A593A7236D8D140AD1C7CFB5D931FC48E688D92264FA30CB68C6FAB4360D58C26e2J" TargetMode="External"/><Relationship Id="rId15" Type="http://schemas.openxmlformats.org/officeDocument/2006/relationships/hyperlink" Target="consultantplus://offline/ref=3154211BBDDF4A6D1C2A572CDD7A56CEAB23E59FADCDD4E31CD72A5A593A7236D8D140AD1C7CFB5D931FC583688D92264FA30CB68C6FAB4360D58C26e2J" TargetMode="External"/><Relationship Id="rId23" Type="http://schemas.openxmlformats.org/officeDocument/2006/relationships/hyperlink" Target="consultantplus://offline/ref=3154211BBDDF4A6D1C2A572CDD7A56CEAB23E59FADCDD4E31CD72A5A593A7236D8D140AD1C7CFB5D931FC582688D92264FA30CB68C6FAB4360D58C26e2J" TargetMode="External"/><Relationship Id="rId28" Type="http://schemas.openxmlformats.org/officeDocument/2006/relationships/hyperlink" Target="consultantplus://offline/ref=3154211BBDDF4A6D1C2A4921CB1608C5AF28BF94A1C7D7B3488871070E3378618D9E41E35876E45D9101C68B622De0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154211BBDDF4A6D1C2A572CDD7A56CEAB23E59FA7C7DCE416D72A5A593A7236D8D140AD1C7CFB5D931FC48E688D92264FA30CB68C6FAB4360D58C26e2J" TargetMode="External"/><Relationship Id="rId19" Type="http://schemas.openxmlformats.org/officeDocument/2006/relationships/hyperlink" Target="consultantplus://offline/ref=3154211BBDDF4A6D1C2A572CDD7A56CEAB23E59FADCDD4E31CD72A5A593A7236D8D140AD1C7CFB5D931FC68B688D92264FA30CB68C6FAB4360D58C26e2J" TargetMode="External"/><Relationship Id="rId31" Type="http://schemas.openxmlformats.org/officeDocument/2006/relationships/hyperlink" Target="consultantplus://offline/ref=3154211BBDDF4A6D1C2A4921CB1608C5AF28BA92A5CFD7B3488871070E3378619F9E19E95078F109C25B918663DEDD6218B00EB19326e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572CDD7A56CEAB23E59FADCCD8E715D72A5A593A7236D8D140AD1C7CFB5D931BC489688D92264FA30CB68C6FAB4360D58C26e2J" TargetMode="External"/><Relationship Id="rId14" Type="http://schemas.openxmlformats.org/officeDocument/2006/relationships/hyperlink" Target="consultantplus://offline/ref=3154211BBDDF4A6D1C2A572CDD7A56CEAB23E59FADCDD4E31CD72A5A593A7236D8D140AD1C7CFB5D931FC58D688D92264FA30CB68C6FAB4360D58C26e2J" TargetMode="External"/><Relationship Id="rId22" Type="http://schemas.openxmlformats.org/officeDocument/2006/relationships/hyperlink" Target="consultantplus://offline/ref=3154211BBDDF4A6D1C2A572CDD7A56CEAB23E59FADCDD4E31CD72A5A593A7236D8D140AD1C7CFB5D931FC582688D92264FA30CB68C6FAB4360D58C26e2J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3154211BBDDF4A6D1C2A4921CB1608C5AF28BA92A5CFD7B3488871070E3378619F9E19E95078F109C25B918663DEDD6218B00EB19326e6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9554</Words>
  <Characters>54460</Characters>
  <Application>Microsoft Office Word</Application>
  <DocSecurity>0</DocSecurity>
  <Lines>453</Lines>
  <Paragraphs>127</Paragraphs>
  <ScaleCrop>false</ScaleCrop>
  <Company/>
  <LinksUpToDate>false</LinksUpToDate>
  <CharactersWithSpaces>63887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Ульященко Владимирович Георгиевич</dc:creator>
  <cp:lastModifiedBy>Ульященко Владимирович Георгиевич</cp:lastModifiedBy>
  <cp:revision>1</cp:revision>
  <dcterms:created xsi:type="dcterms:W3CDTF">2019-02-07T09:30:00Z</dcterms:created>
  <dcterms:modified xsi:type="dcterms:W3CDTF">2019-02-07T09:32:00Z</dcterms:modified>
</cp:coreProperties>
</file>