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AAC6" w14:textId="77777777" w:rsidR="00621739" w:rsidRPr="00C553F1" w:rsidRDefault="00621739" w:rsidP="00621739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C553F1">
        <w:rPr>
          <w:rFonts w:ascii="PT Astra Serif" w:hAnsi="PT Astra Serif"/>
          <w:bCs/>
          <w:sz w:val="28"/>
          <w:szCs w:val="28"/>
        </w:rPr>
        <w:t>Алгоритм действий инвестора для получения разрешения на ввод объекта в эксплуатацию</w:t>
      </w:r>
    </w:p>
    <w:p w14:paraId="6E75376F" w14:textId="77777777" w:rsidR="00621739" w:rsidRPr="00C553F1" w:rsidRDefault="00621739" w:rsidP="00621739">
      <w:pPr>
        <w:autoSpaceDE w:val="0"/>
        <w:autoSpaceDN w:val="0"/>
        <w:adjustRightInd w:val="0"/>
        <w:rPr>
          <w:rFonts w:ascii="PT Astra Serif" w:hAnsi="PT Astra Serif"/>
          <w:b/>
          <w:bCs/>
          <w:sz w:val="12"/>
          <w:szCs w:val="28"/>
        </w:rPr>
      </w:pP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851"/>
        <w:gridCol w:w="708"/>
        <w:gridCol w:w="2410"/>
        <w:gridCol w:w="1985"/>
        <w:gridCol w:w="2409"/>
        <w:gridCol w:w="1701"/>
        <w:gridCol w:w="850"/>
      </w:tblGrid>
      <w:tr w:rsidR="00621739" w:rsidRPr="00C553F1" w14:paraId="40E87A11" w14:textId="77777777" w:rsidTr="002E7A5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21DC7E6F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№</w:t>
            </w:r>
          </w:p>
          <w:p w14:paraId="22EB2B6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EC3E3F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Шаг алгоритма (Процедура)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CC317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 фактический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518C7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 целевой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4478D0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Кол-во </w:t>
            </w:r>
            <w:proofErr w:type="gramStart"/>
            <w:r w:rsidRPr="00C553F1">
              <w:rPr>
                <w:rFonts w:ascii="PT Astra Serif" w:hAnsi="PT Astra Serif"/>
                <w:bCs/>
              </w:rPr>
              <w:t>док-ов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1EDB9A5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Входящие документы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BC6F6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Результирующие документы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0A383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Нормативный правовой акт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BEE4D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Категории инвестиционных проектов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1C2BC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Примечание</w:t>
            </w:r>
          </w:p>
        </w:tc>
      </w:tr>
      <w:tr w:rsidR="00621739" w:rsidRPr="00C553F1" w14:paraId="7486B3DB" w14:textId="77777777" w:rsidTr="002E7A53">
        <w:trPr>
          <w:trHeight w:val="367"/>
        </w:trPr>
        <w:tc>
          <w:tcPr>
            <w:tcW w:w="567" w:type="dxa"/>
            <w:shd w:val="clear" w:color="auto" w:fill="auto"/>
          </w:tcPr>
          <w:p w14:paraId="319FBADD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4884" w:type="dxa"/>
            <w:gridSpan w:val="9"/>
            <w:shd w:val="clear" w:color="auto" w:fill="auto"/>
          </w:tcPr>
          <w:p w14:paraId="57D07E3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Подготовка и формирование перечня документов для получения разрешения на ввод объекта эксплуатацию</w:t>
            </w:r>
          </w:p>
        </w:tc>
      </w:tr>
      <w:tr w:rsidR="00621739" w:rsidRPr="00C553F1" w14:paraId="126824D5" w14:textId="77777777" w:rsidTr="002E7A53">
        <w:tc>
          <w:tcPr>
            <w:tcW w:w="567" w:type="dxa"/>
            <w:shd w:val="clear" w:color="auto" w:fill="auto"/>
          </w:tcPr>
          <w:p w14:paraId="6EAEDB62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14:paraId="45231E2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Подписание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1276" w:type="dxa"/>
            <w:shd w:val="clear" w:color="auto" w:fill="auto"/>
          </w:tcPr>
          <w:p w14:paraId="6F47EEF7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851" w:type="dxa"/>
            <w:shd w:val="clear" w:color="auto" w:fill="auto"/>
          </w:tcPr>
          <w:p w14:paraId="35A77A2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14:paraId="75063741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2410" w:type="dxa"/>
            <w:shd w:val="clear" w:color="auto" w:fill="auto"/>
          </w:tcPr>
          <w:p w14:paraId="0A82B9F1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1985" w:type="dxa"/>
            <w:shd w:val="clear" w:color="auto" w:fill="auto"/>
          </w:tcPr>
          <w:p w14:paraId="542419CF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Подписанный акт приемки объекта капитального строительства</w:t>
            </w:r>
          </w:p>
        </w:tc>
        <w:tc>
          <w:tcPr>
            <w:tcW w:w="2409" w:type="dxa"/>
            <w:shd w:val="clear" w:color="auto" w:fill="auto"/>
          </w:tcPr>
          <w:p w14:paraId="07FEEA1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4 части 3 статьи 5 Градостроительного кодекса Российской Федерации (далее – ГрК РФ)</w:t>
            </w:r>
          </w:p>
        </w:tc>
        <w:tc>
          <w:tcPr>
            <w:tcW w:w="1701" w:type="dxa"/>
            <w:shd w:val="clear" w:color="auto" w:fill="auto"/>
          </w:tcPr>
          <w:p w14:paraId="5966A681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14:paraId="520E874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621739" w:rsidRPr="00C553F1" w14:paraId="449D3589" w14:textId="77777777" w:rsidTr="002E7A53">
        <w:tc>
          <w:tcPr>
            <w:tcW w:w="567" w:type="dxa"/>
            <w:shd w:val="clear" w:color="auto" w:fill="auto"/>
          </w:tcPr>
          <w:p w14:paraId="4059ACC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4B4677B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Подписание акта, подтверждающего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1276" w:type="dxa"/>
            <w:shd w:val="clear" w:color="auto" w:fill="auto"/>
          </w:tcPr>
          <w:p w14:paraId="696B28AD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851" w:type="dxa"/>
            <w:shd w:val="clear" w:color="auto" w:fill="auto"/>
          </w:tcPr>
          <w:p w14:paraId="4F04717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14:paraId="78814B9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2410" w:type="dxa"/>
            <w:shd w:val="clear" w:color="auto" w:fill="auto"/>
          </w:tcPr>
          <w:p w14:paraId="133E325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1985" w:type="dxa"/>
            <w:shd w:val="clear" w:color="auto" w:fill="auto"/>
          </w:tcPr>
          <w:p w14:paraId="541DA332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Подписанный акт,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2409" w:type="dxa"/>
            <w:shd w:val="clear" w:color="auto" w:fill="auto"/>
          </w:tcPr>
          <w:p w14:paraId="100A977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6 части 3 статьи 55 ГрК РФ</w:t>
            </w:r>
          </w:p>
        </w:tc>
        <w:tc>
          <w:tcPr>
            <w:tcW w:w="1701" w:type="dxa"/>
            <w:shd w:val="clear" w:color="auto" w:fill="auto"/>
          </w:tcPr>
          <w:p w14:paraId="0161BC6D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14:paraId="1D864F4E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621739" w:rsidRPr="00C553F1" w14:paraId="0419BA19" w14:textId="77777777" w:rsidTr="002E7A53">
        <w:tc>
          <w:tcPr>
            <w:tcW w:w="567" w:type="dxa"/>
            <w:shd w:val="clear" w:color="auto" w:fill="auto"/>
          </w:tcPr>
          <w:p w14:paraId="5E1B91B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14:paraId="62B1D97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Подписание актов о подключении (технологическом присоединении) построенного, </w:t>
            </w:r>
            <w:r w:rsidRPr="00C553F1">
              <w:rPr>
                <w:rFonts w:ascii="PT Astra Serif" w:hAnsi="PT Astra Serif"/>
                <w:bCs/>
              </w:rPr>
              <w:lastRenderedPageBreak/>
              <w:t>реконструированного объекта капитального строительства к сетям инженерно-технического обеспечения</w:t>
            </w:r>
          </w:p>
          <w:p w14:paraId="5BF0AF1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B796DFA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15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851" w:type="dxa"/>
            <w:shd w:val="clear" w:color="auto" w:fill="auto"/>
          </w:tcPr>
          <w:p w14:paraId="3C7CF63F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15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br/>
              <w:t>рабочих дней</w:t>
            </w:r>
          </w:p>
        </w:tc>
        <w:tc>
          <w:tcPr>
            <w:tcW w:w="708" w:type="dxa"/>
            <w:shd w:val="clear" w:color="auto" w:fill="auto"/>
          </w:tcPr>
          <w:p w14:paraId="20FFB45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CB6453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Составленный ресурсоснабжающей организацией (далее – РСО) акт о подключении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(технологическом присоединении)</w:t>
            </w:r>
          </w:p>
        </w:tc>
        <w:tc>
          <w:tcPr>
            <w:tcW w:w="1985" w:type="dxa"/>
            <w:shd w:val="clear" w:color="auto" w:fill="auto"/>
          </w:tcPr>
          <w:p w14:paraId="478975F7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Подписанный РСО и инвестором акт о подключении (технологическо</w:t>
            </w:r>
            <w:r w:rsidRPr="00C553F1">
              <w:rPr>
                <w:rFonts w:ascii="PT Astra Serif" w:hAnsi="PT Astra Serif"/>
                <w:bCs/>
              </w:rPr>
              <w:lastRenderedPageBreak/>
              <w:t>м присоединении)</w:t>
            </w:r>
          </w:p>
        </w:tc>
        <w:tc>
          <w:tcPr>
            <w:tcW w:w="2409" w:type="dxa"/>
            <w:shd w:val="clear" w:color="auto" w:fill="auto"/>
          </w:tcPr>
          <w:p w14:paraId="7F7F66A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Статья 52.1 ГрК РФ, Правила технологического подключения </w:t>
            </w:r>
          </w:p>
        </w:tc>
        <w:tc>
          <w:tcPr>
            <w:tcW w:w="1701" w:type="dxa"/>
            <w:shd w:val="clear" w:color="auto" w:fill="auto"/>
          </w:tcPr>
          <w:p w14:paraId="55924ABE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14:paraId="684A43D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621739" w:rsidRPr="00C553F1" w14:paraId="24FB96EE" w14:textId="77777777" w:rsidTr="002E7A53">
        <w:tc>
          <w:tcPr>
            <w:tcW w:w="567" w:type="dxa"/>
            <w:shd w:val="clear" w:color="auto" w:fill="auto"/>
          </w:tcPr>
          <w:p w14:paraId="6A04F18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1.4</w:t>
            </w:r>
          </w:p>
        </w:tc>
        <w:tc>
          <w:tcPr>
            <w:tcW w:w="2694" w:type="dxa"/>
            <w:shd w:val="clear" w:color="auto" w:fill="auto"/>
          </w:tcPr>
          <w:p w14:paraId="5AB2947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1276" w:type="dxa"/>
            <w:shd w:val="clear" w:color="auto" w:fill="auto"/>
          </w:tcPr>
          <w:p w14:paraId="0FF6A3ED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851" w:type="dxa"/>
            <w:shd w:val="clear" w:color="auto" w:fill="auto"/>
          </w:tcPr>
          <w:p w14:paraId="03FB76E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14:paraId="610CE0B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2410" w:type="dxa"/>
            <w:shd w:val="clear" w:color="auto" w:fill="auto"/>
          </w:tcPr>
          <w:p w14:paraId="4615CF2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договором</w:t>
            </w:r>
          </w:p>
        </w:tc>
        <w:tc>
          <w:tcPr>
            <w:tcW w:w="1985" w:type="dxa"/>
            <w:shd w:val="clear" w:color="auto" w:fill="auto"/>
          </w:tcPr>
          <w:p w14:paraId="4DB902FA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Подписанная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</w:t>
            </w:r>
            <w:r w:rsidRPr="00C553F1">
              <w:rPr>
                <w:rFonts w:ascii="PT Astra Serif" w:hAnsi="PT Astra Serif"/>
                <w:bCs/>
              </w:rPr>
              <w:lastRenderedPageBreak/>
              <w:t>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2409" w:type="dxa"/>
            <w:shd w:val="clear" w:color="auto" w:fill="auto"/>
          </w:tcPr>
          <w:p w14:paraId="4DB41BAB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Пункт 8 части 3 статьи 55 ГрК РФ</w:t>
            </w:r>
          </w:p>
        </w:tc>
        <w:tc>
          <w:tcPr>
            <w:tcW w:w="1701" w:type="dxa"/>
            <w:shd w:val="clear" w:color="auto" w:fill="auto"/>
          </w:tcPr>
          <w:p w14:paraId="119649B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14:paraId="4D9695BF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621739" w:rsidRPr="00C553F1" w14:paraId="1D8F45E2" w14:textId="77777777" w:rsidTr="002E7A53">
        <w:tc>
          <w:tcPr>
            <w:tcW w:w="567" w:type="dxa"/>
            <w:shd w:val="clear" w:color="auto" w:fill="auto"/>
          </w:tcPr>
          <w:p w14:paraId="62D9FA6E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1.5</w:t>
            </w:r>
          </w:p>
        </w:tc>
        <w:tc>
          <w:tcPr>
            <w:tcW w:w="2694" w:type="dxa"/>
            <w:shd w:val="clear" w:color="auto" w:fill="auto"/>
          </w:tcPr>
          <w:p w14:paraId="5F69433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указанным в п. 1 ч. 5 ст. 49 ГрК РФ требованиям проектной документации, заключение уполномоченного на осуществление федерального государственного экологического надзора федерального органа </w:t>
            </w:r>
            <w:r w:rsidRPr="00C553F1">
              <w:rPr>
                <w:rFonts w:ascii="PT Astra Serif" w:hAnsi="PT Astra Serif"/>
                <w:bCs/>
              </w:rPr>
              <w:lastRenderedPageBreak/>
              <w:t>исполнительной, выдаваемое в случаях, предусмотренных ч. 5 ст. 54 ГрК РФ</w:t>
            </w:r>
          </w:p>
        </w:tc>
        <w:tc>
          <w:tcPr>
            <w:tcW w:w="1276" w:type="dxa"/>
            <w:shd w:val="clear" w:color="auto" w:fill="auto"/>
          </w:tcPr>
          <w:p w14:paraId="6444C5CF" w14:textId="77777777" w:rsidR="00621739" w:rsidRPr="00C553F1" w:rsidRDefault="00621739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10 рабочих дней</w:t>
            </w:r>
          </w:p>
          <w:p w14:paraId="3D6589D0" w14:textId="77777777" w:rsidR="00621739" w:rsidRPr="00C553F1" w:rsidRDefault="00621739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без времени итоговой проверки</w:t>
            </w:r>
          </w:p>
        </w:tc>
        <w:tc>
          <w:tcPr>
            <w:tcW w:w="851" w:type="dxa"/>
            <w:shd w:val="clear" w:color="auto" w:fill="auto"/>
          </w:tcPr>
          <w:p w14:paraId="7B64D4D0" w14:textId="77777777" w:rsidR="00621739" w:rsidRPr="00C553F1" w:rsidRDefault="00621739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10 рабочих дней</w:t>
            </w:r>
          </w:p>
          <w:p w14:paraId="6645311D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i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без времени итоговой проверки</w:t>
            </w:r>
          </w:p>
        </w:tc>
        <w:tc>
          <w:tcPr>
            <w:tcW w:w="708" w:type="dxa"/>
            <w:shd w:val="clear" w:color="auto" w:fill="auto"/>
          </w:tcPr>
          <w:p w14:paraId="077A01A0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E9D13AA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Извещение о начале работ по строительству, реконструкции объекта капитального строительства, направленного в соответствии с частью 5 статьи 52 ГрК РФ с приложением:</w:t>
            </w:r>
          </w:p>
          <w:p w14:paraId="1B0857F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Копия разрешения на строительство;</w:t>
            </w:r>
          </w:p>
          <w:p w14:paraId="2A239EA2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2. Проектная документация в полном объеме, а в случаях выдачи разрешения на отдельный этап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строительства, реконструкции в объеме, необходимом для осуществления соответствующего этапа строительства;</w:t>
            </w:r>
          </w:p>
          <w:p w14:paraId="3389890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3. Копия документа о вынесении на местность линий отступа от красных линий;</w:t>
            </w:r>
          </w:p>
          <w:p w14:paraId="3E5A21F7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4. Общий и специальные журналы, в которых ведется учет выполнения работ;</w:t>
            </w:r>
          </w:p>
          <w:p w14:paraId="22D5CD7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5. Положительное заключение экспертизы проектной документации в случае, если проектная документация объекта капитального строительства подлежит экспертизе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в соответствии со статьей 49 ГрК РФ.</w:t>
            </w:r>
          </w:p>
        </w:tc>
        <w:tc>
          <w:tcPr>
            <w:tcW w:w="1985" w:type="dxa"/>
            <w:shd w:val="clear" w:color="auto" w:fill="auto"/>
          </w:tcPr>
          <w:p w14:paraId="7F37DB57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п. 1 ч. 5 ст. 49 ГрК РФ требованиям проектной документации, заключение уполномоченного на осуществление </w:t>
            </w:r>
            <w:r w:rsidRPr="00C553F1">
              <w:rPr>
                <w:rFonts w:ascii="PT Astra Serif" w:hAnsi="PT Astra Serif"/>
                <w:bCs/>
              </w:rPr>
              <w:lastRenderedPageBreak/>
              <w:t>федерального государственного экологического надзора федерального органа исполнительной, выдаваемое в случаях, предусмотренных ч. 5 ст. 54 ГрК РФ</w:t>
            </w:r>
          </w:p>
        </w:tc>
        <w:tc>
          <w:tcPr>
            <w:tcW w:w="2409" w:type="dxa"/>
            <w:shd w:val="clear" w:color="auto" w:fill="auto"/>
          </w:tcPr>
          <w:p w14:paraId="1CE690A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Статья 54 ГрК РФ,</w:t>
            </w:r>
          </w:p>
          <w:p w14:paraId="5447BD1E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      </w:r>
          </w:p>
        </w:tc>
        <w:tc>
          <w:tcPr>
            <w:tcW w:w="1701" w:type="dxa"/>
            <w:shd w:val="clear" w:color="auto" w:fill="auto"/>
          </w:tcPr>
          <w:p w14:paraId="5F2F040F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14:paraId="29BB9D5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621739" w:rsidRPr="00C553F1" w14:paraId="6050758A" w14:textId="77777777" w:rsidTr="002E7A53">
        <w:tc>
          <w:tcPr>
            <w:tcW w:w="567" w:type="dxa"/>
            <w:shd w:val="clear" w:color="auto" w:fill="auto"/>
          </w:tcPr>
          <w:p w14:paraId="1C78A29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1.6</w:t>
            </w:r>
          </w:p>
        </w:tc>
        <w:tc>
          <w:tcPr>
            <w:tcW w:w="2694" w:type="dxa"/>
            <w:shd w:val="clear" w:color="auto" w:fill="auto"/>
          </w:tcPr>
          <w:p w14:paraId="5B01D970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Заключение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1276" w:type="dxa"/>
            <w:shd w:val="clear" w:color="auto" w:fill="auto"/>
          </w:tcPr>
          <w:p w14:paraId="70FF771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Не установлен</w:t>
            </w:r>
          </w:p>
        </w:tc>
        <w:tc>
          <w:tcPr>
            <w:tcW w:w="851" w:type="dxa"/>
            <w:shd w:val="clear" w:color="auto" w:fill="auto"/>
          </w:tcPr>
          <w:p w14:paraId="1388087E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14:paraId="64BA958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Не установлено</w:t>
            </w:r>
          </w:p>
        </w:tc>
        <w:tc>
          <w:tcPr>
            <w:tcW w:w="2410" w:type="dxa"/>
            <w:shd w:val="clear" w:color="auto" w:fill="auto"/>
          </w:tcPr>
          <w:p w14:paraId="6507280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соответствии с требованиями страховой организации</w:t>
            </w:r>
          </w:p>
        </w:tc>
        <w:tc>
          <w:tcPr>
            <w:tcW w:w="1985" w:type="dxa"/>
            <w:shd w:val="clear" w:color="auto" w:fill="auto"/>
          </w:tcPr>
          <w:p w14:paraId="5E9728B2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2409" w:type="dxa"/>
            <w:shd w:val="clear" w:color="auto" w:fill="auto"/>
          </w:tcPr>
          <w:p w14:paraId="68012F8B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10 части 3 статьи 55 ГрК РФ</w:t>
            </w:r>
          </w:p>
        </w:tc>
        <w:tc>
          <w:tcPr>
            <w:tcW w:w="1701" w:type="dxa"/>
            <w:shd w:val="clear" w:color="auto" w:fill="auto"/>
          </w:tcPr>
          <w:p w14:paraId="1089E381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опасного объекта</w:t>
            </w:r>
          </w:p>
        </w:tc>
        <w:tc>
          <w:tcPr>
            <w:tcW w:w="850" w:type="dxa"/>
            <w:shd w:val="clear" w:color="auto" w:fill="auto"/>
          </w:tcPr>
          <w:p w14:paraId="14E996F2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621739" w:rsidRPr="00C553F1" w14:paraId="0DBF27D4" w14:textId="77777777" w:rsidTr="002E7A53">
        <w:tc>
          <w:tcPr>
            <w:tcW w:w="567" w:type="dxa"/>
            <w:shd w:val="clear" w:color="auto" w:fill="auto"/>
          </w:tcPr>
          <w:p w14:paraId="09BA0EBF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1.7</w:t>
            </w:r>
          </w:p>
        </w:tc>
        <w:tc>
          <w:tcPr>
            <w:tcW w:w="2694" w:type="dxa"/>
            <w:shd w:val="clear" w:color="auto" w:fill="auto"/>
          </w:tcPr>
          <w:p w14:paraId="41D4602C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Подписание акта приемки выполненных работ по сохранению объекта культурного наследия</w:t>
            </w:r>
          </w:p>
        </w:tc>
        <w:tc>
          <w:tcPr>
            <w:tcW w:w="1276" w:type="dxa"/>
            <w:shd w:val="clear" w:color="auto" w:fill="auto"/>
          </w:tcPr>
          <w:p w14:paraId="0B7A46F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15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br/>
              <w:t>рабочих дней после дня утверждения отчетной документации</w:t>
            </w:r>
          </w:p>
        </w:tc>
        <w:tc>
          <w:tcPr>
            <w:tcW w:w="851" w:type="dxa"/>
            <w:shd w:val="clear" w:color="auto" w:fill="auto"/>
          </w:tcPr>
          <w:p w14:paraId="6D01101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15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br/>
              <w:t>рабочих дней после дня утверждения отчетной документации</w:t>
            </w:r>
          </w:p>
        </w:tc>
        <w:tc>
          <w:tcPr>
            <w:tcW w:w="708" w:type="dxa"/>
            <w:shd w:val="clear" w:color="auto" w:fill="auto"/>
          </w:tcPr>
          <w:p w14:paraId="5CD2986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В соответствии с договором</w:t>
            </w:r>
          </w:p>
        </w:tc>
        <w:tc>
          <w:tcPr>
            <w:tcW w:w="2410" w:type="dxa"/>
            <w:shd w:val="clear" w:color="auto" w:fill="auto"/>
          </w:tcPr>
          <w:p w14:paraId="162D3F5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Утвержденная органом охраны объектов культурного наследия отчетная документация, включая научный отчет о выполненных работах</w:t>
            </w:r>
          </w:p>
        </w:tc>
        <w:tc>
          <w:tcPr>
            <w:tcW w:w="1985" w:type="dxa"/>
            <w:shd w:val="clear" w:color="auto" w:fill="auto"/>
          </w:tcPr>
          <w:p w14:paraId="60E3047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2409" w:type="dxa"/>
            <w:shd w:val="clear" w:color="auto" w:fill="auto"/>
          </w:tcPr>
          <w:p w14:paraId="002EC3EA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9 ст. 45 Федеральный закон от 25 июня 2002 г. № 73-ФЗ</w:t>
            </w:r>
          </w:p>
        </w:tc>
        <w:tc>
          <w:tcPr>
            <w:tcW w:w="1701" w:type="dxa"/>
            <w:shd w:val="clear" w:color="auto" w:fill="auto"/>
          </w:tcPr>
          <w:p w14:paraId="1D1E9F7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объектов культурного наследия</w:t>
            </w:r>
          </w:p>
        </w:tc>
        <w:tc>
          <w:tcPr>
            <w:tcW w:w="850" w:type="dxa"/>
            <w:shd w:val="clear" w:color="auto" w:fill="auto"/>
          </w:tcPr>
          <w:p w14:paraId="3AD80EDE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621739" w:rsidRPr="00C553F1" w14:paraId="626AD2EE" w14:textId="77777777" w:rsidTr="002E7A53">
        <w:tc>
          <w:tcPr>
            <w:tcW w:w="567" w:type="dxa"/>
            <w:shd w:val="clear" w:color="auto" w:fill="auto"/>
          </w:tcPr>
          <w:p w14:paraId="7967A6EF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1.8</w:t>
            </w:r>
          </w:p>
        </w:tc>
        <w:tc>
          <w:tcPr>
            <w:tcW w:w="2694" w:type="dxa"/>
            <w:shd w:val="clear" w:color="auto" w:fill="auto"/>
          </w:tcPr>
          <w:p w14:paraId="187C2480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Подготовка и утверждение </w:t>
            </w:r>
            <w:r w:rsidRPr="00C553F1">
              <w:rPr>
                <w:rFonts w:ascii="PT Astra Serif" w:hAnsi="PT Astra Serif"/>
                <w:bCs/>
              </w:rPr>
              <w:lastRenderedPageBreak/>
              <w:t>технического плана объекта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14:paraId="6D90F7C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В соответст</w:t>
            </w:r>
            <w:r w:rsidRPr="00C553F1">
              <w:rPr>
                <w:rFonts w:ascii="PT Astra Serif" w:hAnsi="PT Astra Serif"/>
                <w:bCs/>
              </w:rPr>
              <w:lastRenderedPageBreak/>
              <w:t>вии с договором</w:t>
            </w:r>
          </w:p>
        </w:tc>
        <w:tc>
          <w:tcPr>
            <w:tcW w:w="851" w:type="dxa"/>
            <w:shd w:val="clear" w:color="auto" w:fill="auto"/>
          </w:tcPr>
          <w:p w14:paraId="6D7E466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–</w:t>
            </w:r>
          </w:p>
        </w:tc>
        <w:tc>
          <w:tcPr>
            <w:tcW w:w="708" w:type="dxa"/>
            <w:shd w:val="clear" w:color="auto" w:fill="auto"/>
          </w:tcPr>
          <w:p w14:paraId="205F2DB1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соот</w:t>
            </w:r>
            <w:r w:rsidRPr="00C553F1">
              <w:rPr>
                <w:rFonts w:ascii="PT Astra Serif" w:hAnsi="PT Astra Serif"/>
                <w:bCs/>
              </w:rPr>
              <w:lastRenderedPageBreak/>
              <w:t>ветствии с договором</w:t>
            </w:r>
          </w:p>
        </w:tc>
        <w:tc>
          <w:tcPr>
            <w:tcW w:w="2410" w:type="dxa"/>
            <w:shd w:val="clear" w:color="auto" w:fill="auto"/>
          </w:tcPr>
          <w:p w14:paraId="7E689E2A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Проектная документация </w:t>
            </w:r>
            <w:r w:rsidRPr="00C553F1">
              <w:rPr>
                <w:rFonts w:ascii="PT Astra Serif" w:hAnsi="PT Astra Serif"/>
                <w:bCs/>
              </w:rPr>
              <w:lastRenderedPageBreak/>
              <w:t>объекта капитального строительства</w:t>
            </w:r>
          </w:p>
        </w:tc>
        <w:tc>
          <w:tcPr>
            <w:tcW w:w="1985" w:type="dxa"/>
            <w:shd w:val="clear" w:color="auto" w:fill="auto"/>
          </w:tcPr>
          <w:p w14:paraId="0E889A50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Технический план объекта </w:t>
            </w:r>
            <w:r w:rsidRPr="00C553F1">
              <w:rPr>
                <w:rFonts w:ascii="PT Astra Serif" w:hAnsi="PT Astra Serif"/>
                <w:bCs/>
              </w:rPr>
              <w:lastRenderedPageBreak/>
              <w:t>капитального строительства</w:t>
            </w:r>
          </w:p>
        </w:tc>
        <w:tc>
          <w:tcPr>
            <w:tcW w:w="2409" w:type="dxa"/>
            <w:shd w:val="clear" w:color="auto" w:fill="auto"/>
          </w:tcPr>
          <w:p w14:paraId="299495A7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Федеральный закон от 13 июля 2015 г. </w:t>
            </w:r>
            <w:r w:rsidRPr="00C553F1">
              <w:rPr>
                <w:rFonts w:ascii="PT Astra Serif" w:hAnsi="PT Astra Serif"/>
                <w:bCs/>
              </w:rPr>
              <w:br/>
            </w:r>
            <w:r w:rsidRPr="00C553F1">
              <w:rPr>
                <w:rFonts w:ascii="PT Astra Serif" w:hAnsi="PT Astra Serif"/>
                <w:bCs/>
              </w:rPr>
              <w:lastRenderedPageBreak/>
              <w:t>№ 218-ФЗ «О государственной регистрации недвижимости»;</w:t>
            </w:r>
          </w:p>
          <w:p w14:paraId="443DF00C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Федеральный закон от 24 июля 2007 г. № 221-ФЗ «О кадастровой деятельности»;</w:t>
            </w:r>
          </w:p>
          <w:p w14:paraId="172EE809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Приказ Минэкономразвития России от 18 декабря 2015 г.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</w:t>
            </w:r>
          </w:p>
        </w:tc>
        <w:tc>
          <w:tcPr>
            <w:tcW w:w="1701" w:type="dxa"/>
            <w:shd w:val="clear" w:color="auto" w:fill="auto"/>
          </w:tcPr>
          <w:p w14:paraId="7D88556B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Для всех объектов </w:t>
            </w:r>
            <w:r w:rsidRPr="00C553F1">
              <w:rPr>
                <w:rFonts w:ascii="PT Astra Serif" w:hAnsi="PT Astra Serif"/>
                <w:bCs/>
              </w:rPr>
              <w:lastRenderedPageBreak/>
              <w:t>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14:paraId="7241D3E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–</w:t>
            </w:r>
          </w:p>
        </w:tc>
      </w:tr>
      <w:tr w:rsidR="00621739" w:rsidRPr="00C553F1" w14:paraId="35480B6F" w14:textId="77777777" w:rsidTr="002E7A53">
        <w:tc>
          <w:tcPr>
            <w:tcW w:w="567" w:type="dxa"/>
            <w:shd w:val="clear" w:color="auto" w:fill="auto"/>
          </w:tcPr>
          <w:p w14:paraId="372ACD1A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000B33B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Подача заявления о выдаче разрешения на ввод объекта </w:t>
            </w:r>
            <w:r w:rsidRPr="00C553F1">
              <w:rPr>
                <w:rFonts w:ascii="PT Astra Serif" w:hAnsi="PT Astra Serif"/>
                <w:bCs/>
              </w:rPr>
              <w:lastRenderedPageBreak/>
              <w:t>капитального строительства в эксплуатацию</w:t>
            </w:r>
          </w:p>
        </w:tc>
        <w:tc>
          <w:tcPr>
            <w:tcW w:w="1276" w:type="dxa"/>
            <w:shd w:val="clear" w:color="auto" w:fill="auto"/>
          </w:tcPr>
          <w:p w14:paraId="48CBC214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1 </w:t>
            </w:r>
            <w:r w:rsidRPr="00C553F1">
              <w:rPr>
                <w:rFonts w:ascii="PT Astra Serif" w:hAnsi="PT Astra Serif"/>
                <w:bCs/>
              </w:rPr>
              <w:br/>
              <w:t>рабочий день</w:t>
            </w:r>
          </w:p>
        </w:tc>
        <w:tc>
          <w:tcPr>
            <w:tcW w:w="851" w:type="dxa"/>
            <w:shd w:val="clear" w:color="auto" w:fill="auto"/>
          </w:tcPr>
          <w:p w14:paraId="4BE167DC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br/>
              <w:t>рабоч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ий день</w:t>
            </w:r>
          </w:p>
        </w:tc>
        <w:tc>
          <w:tcPr>
            <w:tcW w:w="708" w:type="dxa"/>
            <w:shd w:val="clear" w:color="auto" w:fill="auto"/>
          </w:tcPr>
          <w:p w14:paraId="215A4E4C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14:paraId="207A7840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Документы, полученные в рамках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указанных выше процедур</w:t>
            </w:r>
          </w:p>
        </w:tc>
        <w:tc>
          <w:tcPr>
            <w:tcW w:w="1985" w:type="dxa"/>
            <w:shd w:val="clear" w:color="auto" w:fill="auto"/>
          </w:tcPr>
          <w:p w14:paraId="1564036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Разрешение на ввод объекта в эксплуатацию </w:t>
            </w:r>
          </w:p>
        </w:tc>
        <w:tc>
          <w:tcPr>
            <w:tcW w:w="2409" w:type="dxa"/>
            <w:shd w:val="clear" w:color="auto" w:fill="auto"/>
          </w:tcPr>
          <w:p w14:paraId="38E312DB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Часть 2 статьи 55 ГрК РФ</w:t>
            </w:r>
          </w:p>
        </w:tc>
        <w:tc>
          <w:tcPr>
            <w:tcW w:w="1701" w:type="dxa"/>
            <w:shd w:val="clear" w:color="auto" w:fill="auto"/>
          </w:tcPr>
          <w:p w14:paraId="7A573B3D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Для всех объектов </w:t>
            </w:r>
            <w:r w:rsidRPr="00C553F1">
              <w:rPr>
                <w:rFonts w:ascii="PT Astra Serif" w:hAnsi="PT Astra Serif"/>
                <w:bCs/>
              </w:rPr>
              <w:lastRenderedPageBreak/>
              <w:t>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14:paraId="7F8891A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–</w:t>
            </w:r>
          </w:p>
        </w:tc>
      </w:tr>
      <w:tr w:rsidR="00621739" w:rsidRPr="00C553F1" w14:paraId="25B5B75F" w14:textId="77777777" w:rsidTr="002E7A53">
        <w:tc>
          <w:tcPr>
            <w:tcW w:w="567" w:type="dxa"/>
            <w:shd w:val="clear" w:color="auto" w:fill="auto"/>
          </w:tcPr>
          <w:p w14:paraId="27EB667C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0CC76FA1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Получение разрешения на ввод объекта в эксплуатацию</w:t>
            </w:r>
          </w:p>
        </w:tc>
        <w:tc>
          <w:tcPr>
            <w:tcW w:w="1276" w:type="dxa"/>
            <w:shd w:val="clear" w:color="auto" w:fill="auto"/>
          </w:tcPr>
          <w:p w14:paraId="5A121907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5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851" w:type="dxa"/>
            <w:shd w:val="clear" w:color="auto" w:fill="auto"/>
          </w:tcPr>
          <w:p w14:paraId="0356FB7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5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708" w:type="dxa"/>
            <w:shd w:val="clear" w:color="auto" w:fill="auto"/>
          </w:tcPr>
          <w:p w14:paraId="3AF99025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131BB0B6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Документы, полученные в рамках указанных выше процедур</w:t>
            </w:r>
          </w:p>
        </w:tc>
        <w:tc>
          <w:tcPr>
            <w:tcW w:w="1985" w:type="dxa"/>
            <w:shd w:val="clear" w:color="auto" w:fill="auto"/>
          </w:tcPr>
          <w:p w14:paraId="285704B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«Получение разрешения на ввод объекта в эксплуатацию»</w:t>
            </w:r>
          </w:p>
        </w:tc>
        <w:tc>
          <w:tcPr>
            <w:tcW w:w="2409" w:type="dxa"/>
            <w:shd w:val="clear" w:color="auto" w:fill="auto"/>
          </w:tcPr>
          <w:p w14:paraId="2D5CCF1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Статья 55 ГрК РФ</w:t>
            </w:r>
          </w:p>
        </w:tc>
        <w:tc>
          <w:tcPr>
            <w:tcW w:w="1701" w:type="dxa"/>
            <w:shd w:val="clear" w:color="auto" w:fill="auto"/>
          </w:tcPr>
          <w:p w14:paraId="5C80E9A3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</w:tcPr>
          <w:p w14:paraId="588FF4F8" w14:textId="77777777" w:rsidR="00621739" w:rsidRPr="00C553F1" w:rsidRDefault="00621739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</w:tbl>
    <w:p w14:paraId="27D65F38" w14:textId="77777777" w:rsidR="00F12C76" w:rsidRDefault="00F12C76" w:rsidP="006C0B77">
      <w:pPr>
        <w:ind w:firstLine="709"/>
        <w:jc w:val="both"/>
      </w:pPr>
    </w:p>
    <w:sectPr w:rsidR="00F12C76" w:rsidSect="00621739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0E"/>
    <w:rsid w:val="000E040E"/>
    <w:rsid w:val="0062173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4A69-7AB1-4030-8FC5-4129CE48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7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2023-11-01T07:56:00Z</dcterms:created>
  <dcterms:modified xsi:type="dcterms:W3CDTF">2023-11-01T07:56:00Z</dcterms:modified>
</cp:coreProperties>
</file>